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515" w:rsidRPr="00307515" w:rsidRDefault="00307515" w:rsidP="00307515">
      <w:pPr>
        <w:spacing w:after="0"/>
        <w:jc w:val="center"/>
        <w:rPr>
          <w:rFonts w:ascii="Times New Roman" w:eastAsia="Times New Roman" w:hAnsi="Times New Roman" w:cs="Times New Roman"/>
          <w:b/>
          <w:sz w:val="32"/>
          <w:szCs w:val="32"/>
          <w:lang w:eastAsia="ru-RU"/>
        </w:rPr>
      </w:pPr>
      <w:r w:rsidRPr="00307515">
        <w:rPr>
          <w:rFonts w:ascii="Times New Roman" w:eastAsia="Times New Roman" w:hAnsi="Times New Roman" w:cs="Times New Roman"/>
          <w:b/>
          <w:sz w:val="32"/>
          <w:szCs w:val="32"/>
          <w:lang w:eastAsia="ru-RU"/>
        </w:rPr>
        <w:t>ТЕКСТОВАЯ ЧАСТЬ</w:t>
      </w:r>
    </w:p>
    <w:p w:rsidR="00307515" w:rsidRPr="00307515" w:rsidRDefault="00307515" w:rsidP="00307515">
      <w:pPr>
        <w:spacing w:after="0"/>
        <w:jc w:val="center"/>
        <w:rPr>
          <w:rFonts w:ascii="Times New Roman" w:eastAsia="Times New Roman" w:hAnsi="Times New Roman" w:cs="Times New Roman"/>
          <w:b/>
          <w:sz w:val="28"/>
          <w:szCs w:val="28"/>
          <w:lang w:eastAsia="ru-RU"/>
        </w:rPr>
      </w:pPr>
      <w:r w:rsidRPr="00307515">
        <w:rPr>
          <w:rFonts w:ascii="Times New Roman" w:eastAsia="Times New Roman" w:hAnsi="Times New Roman" w:cs="Times New Roman"/>
          <w:b/>
          <w:sz w:val="28"/>
          <w:szCs w:val="28"/>
          <w:lang w:eastAsia="ru-RU"/>
        </w:rPr>
        <w:t xml:space="preserve">Доклада главы </w:t>
      </w:r>
      <w:r w:rsidR="00A8214E">
        <w:rPr>
          <w:rFonts w:ascii="Times New Roman" w:eastAsia="Times New Roman" w:hAnsi="Times New Roman" w:cs="Times New Roman"/>
          <w:b/>
          <w:sz w:val="28"/>
          <w:szCs w:val="28"/>
          <w:lang w:eastAsia="ru-RU"/>
        </w:rPr>
        <w:t>муниципального образования</w:t>
      </w:r>
      <w:r w:rsidRPr="00307515">
        <w:rPr>
          <w:rFonts w:ascii="Times New Roman" w:eastAsia="Times New Roman" w:hAnsi="Times New Roman" w:cs="Times New Roman"/>
          <w:b/>
          <w:sz w:val="28"/>
          <w:szCs w:val="28"/>
          <w:lang w:eastAsia="ru-RU"/>
        </w:rPr>
        <w:t xml:space="preserve"> «Балезинский район» о достигнутых значениях показателей для оценки эффективности деятельности органов местного самоуправления за 20</w:t>
      </w:r>
      <w:r w:rsidR="000A6B42">
        <w:rPr>
          <w:rFonts w:ascii="Times New Roman" w:eastAsia="Times New Roman" w:hAnsi="Times New Roman" w:cs="Times New Roman"/>
          <w:b/>
          <w:sz w:val="28"/>
          <w:szCs w:val="28"/>
          <w:lang w:eastAsia="ru-RU"/>
        </w:rPr>
        <w:t>20</w:t>
      </w:r>
      <w:r w:rsidRPr="00307515">
        <w:rPr>
          <w:rFonts w:ascii="Times New Roman" w:eastAsia="Times New Roman" w:hAnsi="Times New Roman" w:cs="Times New Roman"/>
          <w:b/>
          <w:sz w:val="28"/>
          <w:szCs w:val="28"/>
          <w:lang w:eastAsia="ru-RU"/>
        </w:rPr>
        <w:t xml:space="preserve">  год и планируемых значений на 20</w:t>
      </w:r>
      <w:r w:rsidR="00D938C9">
        <w:rPr>
          <w:rFonts w:ascii="Times New Roman" w:eastAsia="Times New Roman" w:hAnsi="Times New Roman" w:cs="Times New Roman"/>
          <w:b/>
          <w:sz w:val="28"/>
          <w:szCs w:val="28"/>
          <w:lang w:eastAsia="ru-RU"/>
        </w:rPr>
        <w:t>2</w:t>
      </w:r>
      <w:r w:rsidR="000A6B42">
        <w:rPr>
          <w:rFonts w:ascii="Times New Roman" w:eastAsia="Times New Roman" w:hAnsi="Times New Roman" w:cs="Times New Roman"/>
          <w:b/>
          <w:sz w:val="28"/>
          <w:szCs w:val="28"/>
          <w:lang w:eastAsia="ru-RU"/>
        </w:rPr>
        <w:t>1</w:t>
      </w:r>
      <w:r w:rsidRPr="00307515">
        <w:rPr>
          <w:rFonts w:ascii="Times New Roman" w:eastAsia="Times New Roman" w:hAnsi="Times New Roman" w:cs="Times New Roman"/>
          <w:b/>
          <w:sz w:val="28"/>
          <w:szCs w:val="28"/>
          <w:lang w:eastAsia="ru-RU"/>
        </w:rPr>
        <w:t>-20</w:t>
      </w:r>
      <w:r w:rsidR="00634477">
        <w:rPr>
          <w:rFonts w:ascii="Times New Roman" w:eastAsia="Times New Roman" w:hAnsi="Times New Roman" w:cs="Times New Roman"/>
          <w:b/>
          <w:sz w:val="28"/>
          <w:szCs w:val="28"/>
          <w:lang w:eastAsia="ru-RU"/>
        </w:rPr>
        <w:t>2</w:t>
      </w:r>
      <w:r w:rsidR="000A6B42">
        <w:rPr>
          <w:rFonts w:ascii="Times New Roman" w:eastAsia="Times New Roman" w:hAnsi="Times New Roman" w:cs="Times New Roman"/>
          <w:b/>
          <w:sz w:val="28"/>
          <w:szCs w:val="28"/>
          <w:lang w:eastAsia="ru-RU"/>
        </w:rPr>
        <w:t>3</w:t>
      </w:r>
      <w:r w:rsidRPr="00307515">
        <w:rPr>
          <w:rFonts w:ascii="Times New Roman" w:eastAsia="Times New Roman" w:hAnsi="Times New Roman" w:cs="Times New Roman"/>
          <w:b/>
          <w:sz w:val="28"/>
          <w:szCs w:val="28"/>
          <w:lang w:eastAsia="ru-RU"/>
        </w:rPr>
        <w:t xml:space="preserve"> годы</w:t>
      </w:r>
    </w:p>
    <w:p w:rsidR="00307515" w:rsidRPr="00307515" w:rsidRDefault="00307515" w:rsidP="00307515">
      <w:pPr>
        <w:spacing w:after="0"/>
        <w:jc w:val="center"/>
        <w:rPr>
          <w:rFonts w:ascii="Times New Roman" w:eastAsia="Times New Roman" w:hAnsi="Times New Roman" w:cs="Times New Roman"/>
          <w:b/>
          <w:sz w:val="32"/>
          <w:szCs w:val="32"/>
          <w:lang w:eastAsia="ru-RU"/>
        </w:rPr>
      </w:pPr>
    </w:p>
    <w:p w:rsidR="00307515" w:rsidRPr="00B465B8" w:rsidRDefault="00307515" w:rsidP="00307515">
      <w:pPr>
        <w:spacing w:after="0"/>
        <w:jc w:val="center"/>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t>1. Общая характеристика МО «Балезинский район»</w:t>
      </w:r>
    </w:p>
    <w:p w:rsidR="00307515" w:rsidRPr="00B465B8" w:rsidRDefault="00307515" w:rsidP="00307515">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Балезинский район является одним из крупных сельских районов Удмуртской Республики, </w:t>
      </w:r>
      <w:proofErr w:type="gramStart"/>
      <w:r w:rsidRPr="00B465B8">
        <w:rPr>
          <w:rFonts w:ascii="Times New Roman" w:eastAsia="Times New Roman" w:hAnsi="Times New Roman" w:cs="Times New Roman"/>
          <w:sz w:val="28"/>
          <w:szCs w:val="28"/>
          <w:lang w:eastAsia="ru-RU"/>
        </w:rPr>
        <w:t>расположен</w:t>
      </w:r>
      <w:proofErr w:type="gramEnd"/>
      <w:r w:rsidRPr="00B465B8">
        <w:rPr>
          <w:rFonts w:ascii="Times New Roman" w:eastAsia="Times New Roman" w:hAnsi="Times New Roman" w:cs="Times New Roman"/>
          <w:sz w:val="28"/>
          <w:szCs w:val="28"/>
          <w:lang w:eastAsia="ru-RU"/>
        </w:rPr>
        <w:t xml:space="preserve"> в северной части Удмуртской Республики. Граничит с Глазовским, Игринским, Красногорским и Кезским районом Удмуртской Республики, а также с Кировской областью и Пермским краем. Расстояние до г. Ижевска – 150 км</w:t>
      </w:r>
      <w:proofErr w:type="gramStart"/>
      <w:r w:rsidRPr="00B465B8">
        <w:rPr>
          <w:rFonts w:ascii="Times New Roman" w:eastAsia="Times New Roman" w:hAnsi="Times New Roman" w:cs="Times New Roman"/>
          <w:sz w:val="28"/>
          <w:szCs w:val="28"/>
          <w:lang w:eastAsia="ru-RU"/>
        </w:rPr>
        <w:t xml:space="preserve">., </w:t>
      </w:r>
      <w:proofErr w:type="gramEnd"/>
      <w:r w:rsidRPr="00B465B8">
        <w:rPr>
          <w:rFonts w:ascii="Times New Roman" w:eastAsia="Times New Roman" w:hAnsi="Times New Roman" w:cs="Times New Roman"/>
          <w:sz w:val="28"/>
          <w:szCs w:val="28"/>
          <w:lang w:eastAsia="ru-RU"/>
        </w:rPr>
        <w:t>г. Глазов</w:t>
      </w:r>
      <w:r w:rsidR="00AB1F1C" w:rsidRPr="00B465B8">
        <w:rPr>
          <w:rFonts w:ascii="Times New Roman" w:eastAsia="Times New Roman" w:hAnsi="Times New Roman" w:cs="Times New Roman"/>
          <w:sz w:val="28"/>
          <w:szCs w:val="28"/>
          <w:lang w:eastAsia="ru-RU"/>
        </w:rPr>
        <w:t>а</w:t>
      </w:r>
      <w:r w:rsidRPr="00B465B8">
        <w:rPr>
          <w:rFonts w:ascii="Times New Roman" w:eastAsia="Times New Roman" w:hAnsi="Times New Roman" w:cs="Times New Roman"/>
          <w:sz w:val="28"/>
          <w:szCs w:val="28"/>
          <w:lang w:eastAsia="ru-RU"/>
        </w:rPr>
        <w:t xml:space="preserve"> 30 км. Площадь территории района – 2434,7 кв. км. Северную часть района занимают южные склоны Верхнекамской возвышенности. Около деревни Новосёлы  (МО «Карсовайское») находится одно из самых высоких мест в Удмуртии – 323 метра над уровнем моря.</w:t>
      </w:r>
    </w:p>
    <w:p w:rsidR="00307515" w:rsidRPr="00B465B8" w:rsidRDefault="00307515" w:rsidP="00307515">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Климат в районе резко-континентальный, характеризующийся продолжительной холодной малоснежной зимой и коротким тёплым летом. Так как Балезинский район растянут более чем на 100 км, климатические показатели в различных его частях значительно расходятся. Например, плюсовая температура весной в п. Балезино начинается на неделю раньше, чем </w:t>
      </w:r>
      <w:proofErr w:type="gramStart"/>
      <w:r w:rsidRPr="00B465B8">
        <w:rPr>
          <w:rFonts w:ascii="Times New Roman" w:eastAsia="Times New Roman" w:hAnsi="Times New Roman" w:cs="Times New Roman"/>
          <w:sz w:val="28"/>
          <w:szCs w:val="28"/>
          <w:lang w:eastAsia="ru-RU"/>
        </w:rPr>
        <w:t>в</w:t>
      </w:r>
      <w:proofErr w:type="gramEnd"/>
      <w:r w:rsidRPr="00B465B8">
        <w:rPr>
          <w:rFonts w:ascii="Times New Roman" w:eastAsia="Times New Roman" w:hAnsi="Times New Roman" w:cs="Times New Roman"/>
          <w:sz w:val="28"/>
          <w:szCs w:val="28"/>
          <w:lang w:eastAsia="ru-RU"/>
        </w:rPr>
        <w:t xml:space="preserve"> с. Карсовай.</w:t>
      </w:r>
    </w:p>
    <w:p w:rsidR="00307515" w:rsidRPr="00B465B8" w:rsidRDefault="00307515" w:rsidP="00307515">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Район имеет выгодное транспортно-географическое расположение. Наличие узловой  железнодорожной станции Балезино и автодороги Глазов – Ижевск даёт возможность транспортного сообщения практически  со всеми регионами  Российской Федерации.</w:t>
      </w:r>
    </w:p>
    <w:p w:rsidR="00307515" w:rsidRPr="00B465B8" w:rsidRDefault="00307515" w:rsidP="00307515">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 Население района на </w:t>
      </w:r>
      <w:r w:rsidR="00C80740" w:rsidRPr="00B465B8">
        <w:rPr>
          <w:rFonts w:ascii="Times New Roman" w:eastAsia="Times New Roman" w:hAnsi="Times New Roman" w:cs="Times New Roman"/>
          <w:sz w:val="28"/>
          <w:szCs w:val="28"/>
          <w:lang w:eastAsia="ru-RU"/>
        </w:rPr>
        <w:t>1 января</w:t>
      </w:r>
      <w:r w:rsidR="00753C9B" w:rsidRPr="00B465B8">
        <w:rPr>
          <w:rFonts w:ascii="Times New Roman" w:eastAsia="Times New Roman" w:hAnsi="Times New Roman" w:cs="Times New Roman"/>
          <w:sz w:val="28"/>
          <w:szCs w:val="28"/>
          <w:lang w:eastAsia="ru-RU"/>
        </w:rPr>
        <w:t xml:space="preserve"> 202</w:t>
      </w:r>
      <w:r w:rsidR="00E26306" w:rsidRPr="00B465B8">
        <w:rPr>
          <w:rFonts w:ascii="Times New Roman" w:eastAsia="Times New Roman" w:hAnsi="Times New Roman" w:cs="Times New Roman"/>
          <w:sz w:val="28"/>
          <w:szCs w:val="28"/>
          <w:lang w:eastAsia="ru-RU"/>
        </w:rPr>
        <w:t>1</w:t>
      </w:r>
      <w:r w:rsidRPr="00B465B8">
        <w:rPr>
          <w:rFonts w:ascii="Times New Roman" w:eastAsia="Times New Roman" w:hAnsi="Times New Roman" w:cs="Times New Roman"/>
          <w:sz w:val="28"/>
          <w:szCs w:val="28"/>
          <w:lang w:eastAsia="ru-RU"/>
        </w:rPr>
        <w:t xml:space="preserve"> года составляет </w:t>
      </w:r>
      <w:r w:rsidR="00753C9B" w:rsidRPr="00B465B8">
        <w:rPr>
          <w:rFonts w:ascii="Times New Roman" w:eastAsia="Times New Roman" w:hAnsi="Times New Roman" w:cs="Times New Roman"/>
          <w:sz w:val="28"/>
          <w:szCs w:val="28"/>
          <w:lang w:eastAsia="ru-RU"/>
        </w:rPr>
        <w:t>29</w:t>
      </w:r>
      <w:r w:rsidR="00E26306" w:rsidRPr="00B465B8">
        <w:rPr>
          <w:rFonts w:ascii="Times New Roman" w:eastAsia="Times New Roman" w:hAnsi="Times New Roman" w:cs="Times New Roman"/>
          <w:sz w:val="28"/>
          <w:szCs w:val="28"/>
          <w:lang w:eastAsia="ru-RU"/>
        </w:rPr>
        <w:t>263</w:t>
      </w:r>
      <w:r w:rsidRPr="00B465B8">
        <w:rPr>
          <w:rFonts w:ascii="Times New Roman" w:eastAsia="Times New Roman" w:hAnsi="Times New Roman" w:cs="Times New Roman"/>
          <w:sz w:val="28"/>
          <w:szCs w:val="28"/>
          <w:lang w:eastAsia="ru-RU"/>
        </w:rPr>
        <w:t xml:space="preserve"> человек</w:t>
      </w:r>
      <w:r w:rsidR="00E26306" w:rsidRPr="00B465B8">
        <w:rPr>
          <w:rFonts w:ascii="Times New Roman" w:eastAsia="Times New Roman" w:hAnsi="Times New Roman" w:cs="Times New Roman"/>
          <w:sz w:val="28"/>
          <w:szCs w:val="28"/>
          <w:lang w:eastAsia="ru-RU"/>
        </w:rPr>
        <w:t>а</w:t>
      </w:r>
      <w:r w:rsidRPr="00B465B8">
        <w:rPr>
          <w:rFonts w:ascii="Times New Roman" w:eastAsia="Times New Roman" w:hAnsi="Times New Roman" w:cs="Times New Roman"/>
          <w:sz w:val="28"/>
          <w:szCs w:val="28"/>
          <w:lang w:eastAsia="ru-RU"/>
        </w:rPr>
        <w:t xml:space="preserve">. </w:t>
      </w:r>
    </w:p>
    <w:p w:rsidR="00307515" w:rsidRPr="00B465B8" w:rsidRDefault="00307515" w:rsidP="00307515">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Специализация экономики –</w:t>
      </w:r>
      <w:r w:rsidRPr="00B465B8">
        <w:rPr>
          <w:rFonts w:ascii="Times New Roman" w:eastAsia="Times New Roman" w:hAnsi="Times New Roman" w:cs="Times New Roman"/>
          <w:b/>
          <w:sz w:val="28"/>
          <w:szCs w:val="28"/>
          <w:lang w:eastAsia="ru-RU"/>
        </w:rPr>
        <w:t xml:space="preserve"> </w:t>
      </w:r>
      <w:r w:rsidRPr="00B465B8">
        <w:rPr>
          <w:rFonts w:ascii="Times New Roman" w:eastAsia="Times New Roman" w:hAnsi="Times New Roman" w:cs="Times New Roman"/>
          <w:sz w:val="28"/>
          <w:szCs w:val="28"/>
          <w:lang w:eastAsia="ru-RU"/>
        </w:rPr>
        <w:t xml:space="preserve">производство сельскохозяйственной продукции (мясо, молоко, зерновые),  печного, чугунного и цветного литья, строительных материалов, </w:t>
      </w:r>
      <w:r w:rsidR="00C80740" w:rsidRPr="00B465B8">
        <w:rPr>
          <w:rFonts w:ascii="Times New Roman" w:eastAsia="Times New Roman" w:hAnsi="Times New Roman" w:cs="Times New Roman"/>
          <w:sz w:val="28"/>
          <w:szCs w:val="28"/>
          <w:lang w:eastAsia="ru-RU"/>
        </w:rPr>
        <w:t>фанеры</w:t>
      </w:r>
      <w:r w:rsidRPr="00B465B8">
        <w:rPr>
          <w:rFonts w:ascii="Times New Roman" w:eastAsia="Times New Roman" w:hAnsi="Times New Roman" w:cs="Times New Roman"/>
          <w:sz w:val="28"/>
          <w:szCs w:val="28"/>
          <w:lang w:eastAsia="ru-RU"/>
        </w:rPr>
        <w:t>, пищевых продуктов, спирта,  ремонт и производство сельскохозяйственной техники.</w:t>
      </w:r>
    </w:p>
    <w:p w:rsidR="00307515" w:rsidRPr="00B465B8" w:rsidRDefault="00307515" w:rsidP="00307515">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На территории района функционирует 1</w:t>
      </w:r>
      <w:r w:rsidR="00C97690" w:rsidRPr="00B465B8">
        <w:rPr>
          <w:rFonts w:ascii="Times New Roman" w:eastAsia="Times New Roman" w:hAnsi="Times New Roman" w:cs="Times New Roman"/>
          <w:sz w:val="28"/>
          <w:szCs w:val="28"/>
          <w:lang w:eastAsia="ru-RU"/>
        </w:rPr>
        <w:t>2</w:t>
      </w:r>
      <w:r w:rsidR="00E26306" w:rsidRPr="00B465B8">
        <w:rPr>
          <w:rFonts w:ascii="Times New Roman" w:eastAsia="Times New Roman" w:hAnsi="Times New Roman" w:cs="Times New Roman"/>
          <w:sz w:val="28"/>
          <w:szCs w:val="28"/>
          <w:lang w:eastAsia="ru-RU"/>
        </w:rPr>
        <w:t>1</w:t>
      </w:r>
      <w:r w:rsidRPr="00B465B8">
        <w:rPr>
          <w:rFonts w:ascii="Times New Roman" w:eastAsia="Times New Roman" w:hAnsi="Times New Roman" w:cs="Times New Roman"/>
          <w:sz w:val="28"/>
          <w:szCs w:val="28"/>
          <w:lang w:eastAsia="ru-RU"/>
        </w:rPr>
        <w:t xml:space="preserve"> предприяти</w:t>
      </w:r>
      <w:r w:rsidR="00E26306" w:rsidRPr="00B465B8">
        <w:rPr>
          <w:rFonts w:ascii="Times New Roman" w:eastAsia="Times New Roman" w:hAnsi="Times New Roman" w:cs="Times New Roman"/>
          <w:sz w:val="28"/>
          <w:szCs w:val="28"/>
          <w:lang w:eastAsia="ru-RU"/>
        </w:rPr>
        <w:t>е</w:t>
      </w:r>
      <w:r w:rsidRPr="00B465B8">
        <w:rPr>
          <w:rFonts w:ascii="Times New Roman" w:eastAsia="Times New Roman" w:hAnsi="Times New Roman" w:cs="Times New Roman"/>
          <w:sz w:val="28"/>
          <w:szCs w:val="28"/>
          <w:lang w:eastAsia="ru-RU"/>
        </w:rPr>
        <w:t xml:space="preserve"> малого и среднего предпринимательства и </w:t>
      </w:r>
      <w:r w:rsidR="009E61E7" w:rsidRPr="00B465B8">
        <w:rPr>
          <w:rFonts w:ascii="Times New Roman" w:eastAsia="Times New Roman" w:hAnsi="Times New Roman" w:cs="Times New Roman"/>
          <w:sz w:val="28"/>
          <w:szCs w:val="28"/>
          <w:lang w:eastAsia="ru-RU"/>
        </w:rPr>
        <w:t>3</w:t>
      </w:r>
      <w:r w:rsidR="00E26306" w:rsidRPr="00B465B8">
        <w:rPr>
          <w:rFonts w:ascii="Times New Roman" w:eastAsia="Times New Roman" w:hAnsi="Times New Roman" w:cs="Times New Roman"/>
          <w:sz w:val="28"/>
          <w:szCs w:val="28"/>
          <w:lang w:eastAsia="ru-RU"/>
        </w:rPr>
        <w:t>1</w:t>
      </w:r>
      <w:r w:rsidR="00753C9B" w:rsidRPr="00B465B8">
        <w:rPr>
          <w:rFonts w:ascii="Times New Roman" w:eastAsia="Times New Roman" w:hAnsi="Times New Roman" w:cs="Times New Roman"/>
          <w:sz w:val="28"/>
          <w:szCs w:val="28"/>
          <w:lang w:eastAsia="ru-RU"/>
        </w:rPr>
        <w:t>0</w:t>
      </w:r>
      <w:r w:rsidRPr="00B465B8">
        <w:rPr>
          <w:rFonts w:ascii="Times New Roman" w:eastAsia="Times New Roman" w:hAnsi="Times New Roman" w:cs="Times New Roman"/>
          <w:sz w:val="28"/>
          <w:szCs w:val="28"/>
          <w:lang w:eastAsia="ru-RU"/>
        </w:rPr>
        <w:t xml:space="preserve"> индивидуальных предпринимател</w:t>
      </w:r>
      <w:r w:rsidR="00C80740" w:rsidRPr="00B465B8">
        <w:rPr>
          <w:rFonts w:ascii="Times New Roman" w:eastAsia="Times New Roman" w:hAnsi="Times New Roman" w:cs="Times New Roman"/>
          <w:sz w:val="28"/>
          <w:szCs w:val="28"/>
          <w:lang w:eastAsia="ru-RU"/>
        </w:rPr>
        <w:t>ей</w:t>
      </w:r>
      <w:r w:rsidRPr="00B465B8">
        <w:rPr>
          <w:rFonts w:ascii="Times New Roman" w:eastAsia="Times New Roman" w:hAnsi="Times New Roman" w:cs="Times New Roman"/>
          <w:sz w:val="28"/>
          <w:szCs w:val="28"/>
          <w:lang w:eastAsia="ru-RU"/>
        </w:rPr>
        <w:t xml:space="preserve">. Субъектами малого предпринимательства производятся продовольственные товары (хлеб, макаронные и кондитерские изделия, мясные полуфабрикаты), а также строительные материалы, сельскохозяйственная продукция и оказывают практически все представляемые в районе виды бытовых и платных услуг, а также предоставляются услуги в сфере торговли. </w:t>
      </w:r>
    </w:p>
    <w:p w:rsidR="00307515" w:rsidRPr="00B465B8" w:rsidRDefault="00307515" w:rsidP="00307515">
      <w:pPr>
        <w:spacing w:after="0"/>
        <w:jc w:val="both"/>
        <w:rPr>
          <w:rFonts w:ascii="Times New Roman" w:eastAsia="Times New Roman" w:hAnsi="Times New Roman" w:cs="Times New Roman"/>
          <w:sz w:val="28"/>
          <w:szCs w:val="28"/>
          <w:lang w:eastAsia="ru-RU"/>
        </w:rPr>
      </w:pPr>
    </w:p>
    <w:p w:rsidR="00314C74" w:rsidRPr="00B465B8" w:rsidRDefault="00314C74" w:rsidP="00307515">
      <w:pPr>
        <w:spacing w:after="0"/>
        <w:ind w:left="360"/>
        <w:jc w:val="center"/>
        <w:rPr>
          <w:rFonts w:ascii="Times New Roman" w:eastAsia="Times New Roman" w:hAnsi="Times New Roman" w:cs="Times New Roman"/>
          <w:b/>
          <w:sz w:val="28"/>
          <w:szCs w:val="28"/>
          <w:lang w:eastAsia="ru-RU"/>
        </w:rPr>
      </w:pPr>
    </w:p>
    <w:p w:rsidR="00C80740" w:rsidRPr="00B465B8" w:rsidRDefault="00C80740" w:rsidP="00307515">
      <w:pPr>
        <w:spacing w:after="0"/>
        <w:ind w:left="360"/>
        <w:jc w:val="center"/>
        <w:rPr>
          <w:rFonts w:ascii="Times New Roman" w:eastAsia="Times New Roman" w:hAnsi="Times New Roman" w:cs="Times New Roman"/>
          <w:b/>
          <w:sz w:val="28"/>
          <w:szCs w:val="28"/>
          <w:lang w:eastAsia="ru-RU"/>
        </w:rPr>
      </w:pPr>
    </w:p>
    <w:p w:rsidR="00C80740" w:rsidRPr="00B465B8" w:rsidRDefault="00C80740" w:rsidP="00307515">
      <w:pPr>
        <w:spacing w:after="0"/>
        <w:ind w:left="360"/>
        <w:jc w:val="center"/>
        <w:rPr>
          <w:rFonts w:ascii="Times New Roman" w:eastAsia="Times New Roman" w:hAnsi="Times New Roman" w:cs="Times New Roman"/>
          <w:b/>
          <w:sz w:val="28"/>
          <w:szCs w:val="28"/>
          <w:lang w:eastAsia="ru-RU"/>
        </w:rPr>
      </w:pPr>
    </w:p>
    <w:p w:rsidR="00C80740" w:rsidRPr="00B465B8" w:rsidRDefault="00C80740" w:rsidP="00307515">
      <w:pPr>
        <w:spacing w:after="0"/>
        <w:ind w:left="360"/>
        <w:jc w:val="center"/>
        <w:rPr>
          <w:rFonts w:ascii="Times New Roman" w:eastAsia="Times New Roman" w:hAnsi="Times New Roman" w:cs="Times New Roman"/>
          <w:b/>
          <w:sz w:val="28"/>
          <w:szCs w:val="28"/>
          <w:lang w:eastAsia="ru-RU"/>
        </w:rPr>
      </w:pPr>
    </w:p>
    <w:p w:rsidR="000771DB" w:rsidRPr="00B465B8" w:rsidRDefault="000771DB" w:rsidP="00307515">
      <w:pPr>
        <w:spacing w:after="0"/>
        <w:ind w:left="360"/>
        <w:jc w:val="center"/>
        <w:rPr>
          <w:rFonts w:ascii="Times New Roman" w:eastAsia="Times New Roman" w:hAnsi="Times New Roman" w:cs="Times New Roman"/>
          <w:b/>
          <w:sz w:val="28"/>
          <w:szCs w:val="28"/>
          <w:lang w:eastAsia="ru-RU"/>
        </w:rPr>
      </w:pPr>
    </w:p>
    <w:p w:rsidR="00307515" w:rsidRPr="00B465B8" w:rsidRDefault="00307515" w:rsidP="00307515">
      <w:pPr>
        <w:spacing w:after="0"/>
        <w:ind w:left="360"/>
        <w:jc w:val="center"/>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lastRenderedPageBreak/>
        <w:t xml:space="preserve">2. Описание показателей для оценки эффективности деятельности </w:t>
      </w:r>
    </w:p>
    <w:p w:rsidR="00307515" w:rsidRPr="00B465B8" w:rsidRDefault="00307515" w:rsidP="00307515">
      <w:pPr>
        <w:spacing w:after="0" w:line="240" w:lineRule="auto"/>
        <w:ind w:firstLine="720"/>
        <w:jc w:val="center"/>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t>1. Экономическое развитие</w:t>
      </w:r>
    </w:p>
    <w:p w:rsidR="00307515" w:rsidRPr="00B465B8" w:rsidRDefault="00307515" w:rsidP="00307515">
      <w:pPr>
        <w:spacing w:after="0" w:line="240" w:lineRule="auto"/>
        <w:ind w:firstLine="720"/>
        <w:jc w:val="center"/>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Показатель №1</w:t>
      </w:r>
      <w:r w:rsidRPr="00B465B8">
        <w:rPr>
          <w:rFonts w:ascii="Times New Roman" w:eastAsia="Times New Roman" w:hAnsi="Times New Roman" w:cs="Times New Roman"/>
          <w:b/>
          <w:sz w:val="28"/>
          <w:szCs w:val="28"/>
          <w:lang w:eastAsia="ru-RU"/>
        </w:rPr>
        <w:t xml:space="preserve"> «Число субъектов малого и среднего предпринимательства в расчёте на 10,0 тыс. человек населения»</w:t>
      </w:r>
      <w:r w:rsidRPr="00B465B8">
        <w:rPr>
          <w:rFonts w:ascii="Times New Roman" w:eastAsia="Times New Roman" w:hAnsi="Times New Roman" w:cs="Times New Roman"/>
          <w:sz w:val="28"/>
          <w:szCs w:val="28"/>
          <w:lang w:eastAsia="ru-RU"/>
        </w:rPr>
        <w:t xml:space="preserve"> </w:t>
      </w:r>
    </w:p>
    <w:p w:rsidR="00A07C5C" w:rsidRPr="00B465B8" w:rsidRDefault="00073DCA" w:rsidP="00804082">
      <w:pPr>
        <w:spacing w:after="0" w:line="240" w:lineRule="auto"/>
        <w:ind w:firstLine="709"/>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В 2020 году количество средних предприятий осталось на прежнем уровне, количество малых предприятий уменьшилось на 6 единиц, количества индивидуальных предпринимателей снизилось на 20 единиц. В результате в расчёте на 10 тыс. человек населения число субъектов малого и среднего предпринимательства составило 145,998 единиц. На прогнозный период планируется незначительный рост данного показателя и, к 2023 году он предположительно составит 179,12 единиц. Сдерживающим фактором для развития предпринимательства послужили неблагоприятные условия, сложившиеся в связи с угрозой развития пандемии коронавируса, вынужденной самоизоляцией и введением на территории Удмуртской Республики нового налогового режима – налог на профессиональный доход, так за истекший год количество предпринимателей снизилось на 20, но в тоже время, зарегистрировалось в качестве самозанятого 117 человек.</w:t>
      </w:r>
    </w:p>
    <w:p w:rsidR="00073DCA" w:rsidRPr="00B465B8" w:rsidRDefault="00073DCA" w:rsidP="00804082">
      <w:pPr>
        <w:spacing w:after="0" w:line="240" w:lineRule="auto"/>
        <w:ind w:firstLine="709"/>
        <w:jc w:val="both"/>
        <w:rPr>
          <w:rFonts w:ascii="Times New Roman" w:eastAsia="Times New Roman" w:hAnsi="Times New Roman" w:cs="Times New Roman"/>
          <w:sz w:val="28"/>
          <w:szCs w:val="28"/>
          <w:lang w:eastAsia="ru-RU"/>
        </w:rPr>
      </w:pPr>
    </w:p>
    <w:p w:rsidR="00E064FB"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№2 </w:t>
      </w:r>
      <w:r w:rsidRPr="00B465B8">
        <w:rPr>
          <w:rFonts w:ascii="Times New Roman" w:eastAsia="Times New Roman" w:hAnsi="Times New Roman" w:cs="Times New Roman"/>
          <w:sz w:val="28"/>
          <w:szCs w:val="28"/>
          <w:lang w:eastAsia="ru-RU"/>
        </w:rPr>
        <w:t xml:space="preserve"> </w:t>
      </w:r>
      <w:r w:rsidRPr="00B465B8">
        <w:rPr>
          <w:rFonts w:ascii="Times New Roman" w:eastAsia="Times New Roman" w:hAnsi="Times New Roman" w:cs="Times New Roman"/>
          <w:b/>
          <w:sz w:val="28"/>
          <w:szCs w:val="28"/>
          <w:lang w:eastAsia="ru-RU"/>
        </w:rPr>
        <w:t xml:space="preserve">«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p w:rsidR="00F04882" w:rsidRPr="00B465B8" w:rsidRDefault="00073DCA" w:rsidP="00A07C5C">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В 2020 году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Балезинского района составила 32,82 %, практически на уровне 2019 года (32,6%). На данный показатель повлияло снижение среднесписочной численности работников на крупных и средних предприятиях района.  На прогнозный период планируется незначительный рост, и в 2023 году данный показатель предположительно составит 36,508%.</w:t>
      </w:r>
    </w:p>
    <w:p w:rsidR="00A07C5C" w:rsidRPr="00B465B8" w:rsidRDefault="00A07C5C" w:rsidP="00A07C5C">
      <w:pPr>
        <w:spacing w:after="0" w:line="240" w:lineRule="auto"/>
        <w:ind w:firstLine="720"/>
        <w:jc w:val="both"/>
        <w:rPr>
          <w:rFonts w:ascii="Times New Roman" w:eastAsia="Times New Roman" w:hAnsi="Times New Roman" w:cs="Times New Roman"/>
          <w:sz w:val="28"/>
          <w:szCs w:val="28"/>
          <w:lang w:eastAsia="ru-RU"/>
        </w:rPr>
      </w:pPr>
    </w:p>
    <w:p w:rsidR="00D9033A" w:rsidRPr="00B465B8" w:rsidRDefault="00307515"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№3 </w:t>
      </w:r>
      <w:r w:rsidRPr="00B465B8">
        <w:rPr>
          <w:rFonts w:ascii="Times New Roman" w:eastAsia="Times New Roman" w:hAnsi="Times New Roman" w:cs="Times New Roman"/>
          <w:b/>
          <w:sz w:val="28"/>
          <w:szCs w:val="28"/>
          <w:lang w:eastAsia="ru-RU"/>
        </w:rPr>
        <w:t>«Объем инвестиций в основной капитал (за исключением бюджетных средств) в расчёте на 1 жителя»</w:t>
      </w:r>
      <w:r w:rsidRPr="00B465B8">
        <w:rPr>
          <w:rFonts w:ascii="Times New Roman" w:eastAsia="Times New Roman" w:hAnsi="Times New Roman" w:cs="Times New Roman"/>
          <w:sz w:val="28"/>
          <w:szCs w:val="28"/>
          <w:lang w:eastAsia="ru-RU"/>
        </w:rPr>
        <w:t xml:space="preserve"> </w:t>
      </w:r>
    </w:p>
    <w:p w:rsidR="001A0771" w:rsidRPr="00B465B8" w:rsidRDefault="00073DCA" w:rsidP="001A0771">
      <w:pPr>
        <w:spacing w:after="0" w:line="240" w:lineRule="auto"/>
        <w:ind w:firstLine="720"/>
        <w:jc w:val="both"/>
        <w:rPr>
          <w:rFonts w:ascii="Times New Roman" w:eastAsia="Times New Roman" w:hAnsi="Times New Roman" w:cs="Times New Roman"/>
          <w:sz w:val="28"/>
          <w:szCs w:val="28"/>
          <w:lang w:eastAsia="ru-RU"/>
        </w:rPr>
      </w:pPr>
      <w:proofErr w:type="gramStart"/>
      <w:r w:rsidRPr="00B465B8">
        <w:rPr>
          <w:rFonts w:ascii="Times New Roman" w:eastAsia="Times New Roman" w:hAnsi="Times New Roman" w:cs="Times New Roman"/>
          <w:sz w:val="28"/>
          <w:szCs w:val="28"/>
          <w:lang w:eastAsia="ru-RU"/>
        </w:rPr>
        <w:t>Объем инвестиций в основной капитал (за исключением бюджетных средств) в расчете на одного жителя в 2020 году составил 7,2 тыс. рублей, снижение показателя составило 10,6%, сказалась сложная экономическая обстановка связанная с угрозой распространения новой коронавирусной инфекцией, тем не менее, о своих инвестициях в Удмуртстат отчитались 64 (2019 год -50) организаций района, из них 40 бюджетных учреждений, 8 сельскохозяйственных организаций, 4</w:t>
      </w:r>
      <w:proofErr w:type="gramEnd"/>
      <w:r w:rsidRPr="00B465B8">
        <w:rPr>
          <w:rFonts w:ascii="Times New Roman" w:eastAsia="Times New Roman" w:hAnsi="Times New Roman" w:cs="Times New Roman"/>
          <w:sz w:val="28"/>
          <w:szCs w:val="28"/>
          <w:lang w:eastAsia="ru-RU"/>
        </w:rPr>
        <w:t xml:space="preserve">  предприятия промышленности, 4 </w:t>
      </w:r>
      <w:proofErr w:type="gramStart"/>
      <w:r w:rsidRPr="00B465B8">
        <w:rPr>
          <w:rFonts w:ascii="Times New Roman" w:eastAsia="Times New Roman" w:hAnsi="Times New Roman" w:cs="Times New Roman"/>
          <w:sz w:val="28"/>
          <w:szCs w:val="28"/>
          <w:lang w:eastAsia="ru-RU"/>
        </w:rPr>
        <w:t>торговых</w:t>
      </w:r>
      <w:proofErr w:type="gramEnd"/>
      <w:r w:rsidRPr="00B465B8">
        <w:rPr>
          <w:rFonts w:ascii="Times New Roman" w:eastAsia="Times New Roman" w:hAnsi="Times New Roman" w:cs="Times New Roman"/>
          <w:sz w:val="28"/>
          <w:szCs w:val="28"/>
          <w:lang w:eastAsia="ru-RU"/>
        </w:rPr>
        <w:t xml:space="preserve"> предприятия. По-прежнему более активную инвестиционную политику ведут сельхозтоваропроизводители, которые ежегодно вкладывают в строительство и реконструкцию ферм и дворов, приобретение сельхозтехники и оборудования. Идет строительство животноводческого помещения в ООО «Колхоз им. Чапаева» (коровник на 208 голов), СПК </w:t>
      </w:r>
      <w:r w:rsidRPr="00B465B8">
        <w:rPr>
          <w:rFonts w:ascii="Times New Roman" w:eastAsia="Times New Roman" w:hAnsi="Times New Roman" w:cs="Times New Roman"/>
          <w:sz w:val="28"/>
          <w:szCs w:val="28"/>
          <w:lang w:eastAsia="ru-RU"/>
        </w:rPr>
        <w:lastRenderedPageBreak/>
        <w:t xml:space="preserve">«Колхоз Путь к коммунизму» (2 телятника на 300 голов), ООО Русь (телятник 150 голов), ООО Котегово (телятник 150 голов) и ООО Никольское (телятник с родильным отделением на 150 голов).  В ООО Орловское введен зерносушильный </w:t>
      </w:r>
      <w:proofErr w:type="gramStart"/>
      <w:r w:rsidRPr="00B465B8">
        <w:rPr>
          <w:rFonts w:ascii="Times New Roman" w:eastAsia="Times New Roman" w:hAnsi="Times New Roman" w:cs="Times New Roman"/>
          <w:sz w:val="28"/>
          <w:szCs w:val="28"/>
          <w:lang w:eastAsia="ru-RU"/>
        </w:rPr>
        <w:t>комплекс</w:t>
      </w:r>
      <w:proofErr w:type="gramEnd"/>
      <w:r w:rsidRPr="00B465B8">
        <w:rPr>
          <w:rFonts w:ascii="Times New Roman" w:eastAsia="Times New Roman" w:hAnsi="Times New Roman" w:cs="Times New Roman"/>
          <w:sz w:val="28"/>
          <w:szCs w:val="28"/>
          <w:lang w:eastAsia="ru-RU"/>
        </w:rPr>
        <w:t xml:space="preserve"> работающий на газу.</w:t>
      </w:r>
    </w:p>
    <w:p w:rsidR="00073DCA" w:rsidRPr="00B465B8" w:rsidRDefault="00073DCA" w:rsidP="001A0771">
      <w:pPr>
        <w:spacing w:after="0" w:line="240" w:lineRule="auto"/>
        <w:ind w:firstLine="720"/>
        <w:jc w:val="both"/>
        <w:rPr>
          <w:rFonts w:ascii="Times New Roman" w:eastAsia="Times New Roman" w:hAnsi="Times New Roman" w:cs="Times New Roman"/>
          <w:sz w:val="28"/>
          <w:szCs w:val="28"/>
          <w:lang w:eastAsia="ru-RU"/>
        </w:rPr>
      </w:pPr>
    </w:p>
    <w:p w:rsidR="000B78D7" w:rsidRPr="00B465B8" w:rsidRDefault="00307515"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№4 </w:t>
      </w:r>
      <w:r w:rsidRPr="00B465B8">
        <w:rPr>
          <w:rFonts w:ascii="Times New Roman" w:eastAsia="Times New Roman" w:hAnsi="Times New Roman" w:cs="Times New Roman"/>
          <w:b/>
          <w:sz w:val="28"/>
          <w:szCs w:val="28"/>
          <w:lang w:eastAsia="ru-RU"/>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r w:rsidRPr="00B465B8">
        <w:rPr>
          <w:rFonts w:ascii="Times New Roman" w:eastAsia="Times New Roman" w:hAnsi="Times New Roman" w:cs="Times New Roman"/>
          <w:sz w:val="28"/>
          <w:szCs w:val="28"/>
          <w:lang w:eastAsia="ru-RU"/>
        </w:rPr>
        <w:t xml:space="preserve"> </w:t>
      </w:r>
    </w:p>
    <w:p w:rsidR="00405342" w:rsidRPr="00B465B8" w:rsidRDefault="0041789F"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Доля площади земельных участков, являющихся объектами налогообложения земельным налогом, в общей площади территории муниципального образования за 2020 год составила 25,702, что на 0,003 выше относительно 2019 года. Повышение показателя к уровню прошлого года объясняется уточнением данных в результате инвентаризации земельных участков. Повышение показателя ожидается от продажи земельных участков, находящихся в неразграниченной государственной собственности, вступления в наследство невостребованных земельных долей, а также выкупа земельных участков путем перераспределения. Показатель на прогнозный период 2023 год составит 25,714.</w:t>
      </w:r>
    </w:p>
    <w:p w:rsidR="0041789F" w:rsidRPr="00B465B8" w:rsidRDefault="0041789F"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№5</w:t>
      </w:r>
      <w:r w:rsidRPr="00B465B8">
        <w:rPr>
          <w:rFonts w:ascii="Times New Roman" w:eastAsia="Times New Roman" w:hAnsi="Times New Roman" w:cs="Times New Roman"/>
          <w:b/>
          <w:sz w:val="28"/>
          <w:szCs w:val="28"/>
          <w:lang w:eastAsia="ru-RU"/>
        </w:rPr>
        <w:t xml:space="preserve"> «Доля прибыльных сельскохозяйственных </w:t>
      </w:r>
      <w:proofErr w:type="gramStart"/>
      <w:r w:rsidRPr="00B465B8">
        <w:rPr>
          <w:rFonts w:ascii="Times New Roman" w:eastAsia="Times New Roman" w:hAnsi="Times New Roman" w:cs="Times New Roman"/>
          <w:b/>
          <w:sz w:val="28"/>
          <w:szCs w:val="28"/>
          <w:lang w:eastAsia="ru-RU"/>
        </w:rPr>
        <w:t>организаций</w:t>
      </w:r>
      <w:proofErr w:type="gramEnd"/>
      <w:r w:rsidRPr="00B465B8">
        <w:rPr>
          <w:rFonts w:ascii="Times New Roman" w:eastAsia="Times New Roman" w:hAnsi="Times New Roman" w:cs="Times New Roman"/>
          <w:b/>
          <w:sz w:val="28"/>
          <w:szCs w:val="28"/>
          <w:lang w:eastAsia="ru-RU"/>
        </w:rPr>
        <w:t xml:space="preserve"> в общем их числе»</w:t>
      </w:r>
    </w:p>
    <w:p w:rsidR="00405342" w:rsidRPr="00B465B8" w:rsidRDefault="00073DCA" w:rsidP="00314C74">
      <w:pPr>
        <w:spacing w:after="0" w:line="240" w:lineRule="auto"/>
        <w:ind w:firstLine="709"/>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Доля прибыльных хозяйств составляет 87,5%; 2 сельхозпредприятия района закончили год с убытком (ООО Котегово и ООО Колос). В ООО Колос среднегодовая численность составляет 6 человек, производственная деятельность не осуществляется, в отношении ООО имеются исполнительные производства, задолженность погашается. В целом по району сельхозпредприятиями получено прибыли 123 млн. рублей. Рентабельность, с учетом субсидий, составила 10,1%. В ООО Кеп в целях финансового оздоровления введена процедура внешнего управления, годовой отчет по итогам 2020 года не сдан, таким образом в общее число сельскохозяйственных организаций общество не вошло.</w:t>
      </w:r>
    </w:p>
    <w:p w:rsidR="00073DCA" w:rsidRPr="00B465B8" w:rsidRDefault="00073DCA" w:rsidP="00314C74">
      <w:pPr>
        <w:spacing w:after="0" w:line="240" w:lineRule="auto"/>
        <w:ind w:firstLine="709"/>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09"/>
        <w:jc w:val="both"/>
        <w:rPr>
          <w:rFonts w:ascii="Times New Roman" w:eastAsia="Calibri" w:hAnsi="Times New Roman" w:cs="Times New Roman"/>
          <w:sz w:val="28"/>
          <w:szCs w:val="20"/>
          <w:lang w:eastAsia="ru-RU"/>
        </w:rPr>
      </w:pPr>
      <w:r w:rsidRPr="00B465B8">
        <w:rPr>
          <w:rFonts w:ascii="Times New Roman" w:eastAsia="Calibri" w:hAnsi="Times New Roman" w:cs="Times New Roman"/>
          <w:b/>
          <w:sz w:val="28"/>
          <w:szCs w:val="28"/>
          <w:u w:val="single"/>
          <w:lang w:eastAsia="ru-RU"/>
        </w:rPr>
        <w:t>Показатель №6</w:t>
      </w:r>
      <w:r w:rsidRPr="00B465B8">
        <w:rPr>
          <w:rFonts w:ascii="Times New Roman" w:eastAsia="Calibri" w:hAnsi="Times New Roman" w:cs="Times New Roman"/>
          <w:b/>
          <w:sz w:val="28"/>
          <w:szCs w:val="28"/>
          <w:lang w:eastAsia="ru-RU"/>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Pr="00B465B8">
        <w:rPr>
          <w:rFonts w:ascii="Times New Roman" w:eastAsia="Calibri" w:hAnsi="Times New Roman" w:cs="Times New Roman"/>
          <w:sz w:val="28"/>
          <w:szCs w:val="20"/>
          <w:lang w:eastAsia="ru-RU"/>
        </w:rPr>
        <w:t xml:space="preserve"> </w:t>
      </w:r>
    </w:p>
    <w:p w:rsidR="004F1F21" w:rsidRPr="00B465B8" w:rsidRDefault="003E4C4A" w:rsidP="00314C74">
      <w:pPr>
        <w:spacing w:after="0" w:line="240" w:lineRule="auto"/>
        <w:ind w:firstLine="709"/>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На территории МО «Балезинский район» 489,2 км</w:t>
      </w:r>
      <w:proofErr w:type="gramStart"/>
      <w:r w:rsidRPr="00B465B8">
        <w:rPr>
          <w:rFonts w:ascii="Times New Roman" w:eastAsia="Times New Roman" w:hAnsi="Times New Roman" w:cs="Times New Roman"/>
          <w:sz w:val="28"/>
          <w:szCs w:val="28"/>
          <w:lang w:eastAsia="ru-RU"/>
        </w:rPr>
        <w:t>.</w:t>
      </w:r>
      <w:proofErr w:type="gramEnd"/>
      <w:r w:rsidRPr="00B465B8">
        <w:rPr>
          <w:rFonts w:ascii="Times New Roman" w:eastAsia="Times New Roman" w:hAnsi="Times New Roman" w:cs="Times New Roman"/>
          <w:sz w:val="28"/>
          <w:szCs w:val="28"/>
          <w:lang w:eastAsia="ru-RU"/>
        </w:rPr>
        <w:t xml:space="preserve"> </w:t>
      </w:r>
      <w:proofErr w:type="gramStart"/>
      <w:r w:rsidRPr="00B465B8">
        <w:rPr>
          <w:rFonts w:ascii="Times New Roman" w:eastAsia="Times New Roman" w:hAnsi="Times New Roman" w:cs="Times New Roman"/>
          <w:sz w:val="28"/>
          <w:szCs w:val="28"/>
          <w:lang w:eastAsia="ru-RU"/>
        </w:rPr>
        <w:t>а</w:t>
      </w:r>
      <w:proofErr w:type="gramEnd"/>
      <w:r w:rsidRPr="00B465B8">
        <w:rPr>
          <w:rFonts w:ascii="Times New Roman" w:eastAsia="Times New Roman" w:hAnsi="Times New Roman" w:cs="Times New Roman"/>
          <w:sz w:val="28"/>
          <w:szCs w:val="28"/>
          <w:lang w:eastAsia="ru-RU"/>
        </w:rPr>
        <w:t>втомобильных дорог общего пользования местного значения, из них, не отвечающих нормативным требованиям по состоянию на 1 января 2021 года 259,7 км. Уменьшение показателя в 2020 году произошло в связи с проведенным ремонтом дорог.</w:t>
      </w:r>
    </w:p>
    <w:p w:rsidR="00405342" w:rsidRPr="00B465B8" w:rsidRDefault="00405342" w:rsidP="00314C74">
      <w:pPr>
        <w:spacing w:after="0" w:line="240" w:lineRule="auto"/>
        <w:ind w:firstLine="709"/>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09"/>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t>Показатель №7</w:t>
      </w:r>
      <w:r w:rsidRPr="00B465B8">
        <w:rPr>
          <w:rFonts w:ascii="Times New Roman" w:eastAsia="Times New Roman" w:hAnsi="Times New Roman" w:cs="Times New Roman"/>
          <w:b/>
          <w:sz w:val="28"/>
          <w:szCs w:val="28"/>
          <w:lang w:eastAsia="ru-RU"/>
        </w:rPr>
        <w:t xml:space="preserve"> «Доля населения, проживающего в населённых пунктах, не имеющих регулярного автобусного и (или) железнодорожного сообщения с административным центром городского </w:t>
      </w:r>
      <w:r w:rsidRPr="00B465B8">
        <w:rPr>
          <w:rFonts w:ascii="Times New Roman" w:eastAsia="Times New Roman" w:hAnsi="Times New Roman" w:cs="Times New Roman"/>
          <w:b/>
          <w:sz w:val="28"/>
          <w:szCs w:val="28"/>
          <w:lang w:eastAsia="ru-RU"/>
        </w:rPr>
        <w:lastRenderedPageBreak/>
        <w:t>округа  (муниципального района), в общей численности населения  городского округа (муниципального района)</w:t>
      </w:r>
      <w:r w:rsidRPr="00B465B8">
        <w:rPr>
          <w:rFonts w:ascii="Times New Roman" w:eastAsia="Times New Roman" w:hAnsi="Times New Roman" w:cs="Times New Roman"/>
          <w:b/>
          <w:i/>
          <w:sz w:val="28"/>
          <w:szCs w:val="28"/>
          <w:lang w:eastAsia="ru-RU"/>
        </w:rPr>
        <w:t>»</w:t>
      </w:r>
      <w:r w:rsidRPr="00B465B8">
        <w:rPr>
          <w:rFonts w:ascii="Times New Roman" w:eastAsia="Times New Roman" w:hAnsi="Times New Roman" w:cs="Times New Roman"/>
          <w:i/>
          <w:sz w:val="28"/>
          <w:szCs w:val="28"/>
          <w:lang w:eastAsia="ru-RU"/>
        </w:rPr>
        <w:t xml:space="preserve"> </w:t>
      </w:r>
    </w:p>
    <w:p w:rsidR="00405342" w:rsidRPr="00B465B8" w:rsidRDefault="003E4C4A" w:rsidP="00314C74">
      <w:pPr>
        <w:spacing w:after="0" w:line="240" w:lineRule="auto"/>
        <w:ind w:firstLine="720"/>
        <w:jc w:val="both"/>
        <w:rPr>
          <w:rFonts w:ascii="Times New Roman" w:eastAsia="Times New Roman" w:hAnsi="Times New Roman" w:cs="Times New Roman"/>
          <w:sz w:val="28"/>
          <w:szCs w:val="28"/>
          <w:lang w:eastAsia="ru-RU"/>
        </w:rPr>
      </w:pPr>
      <w:proofErr w:type="gramStart"/>
      <w:r w:rsidRPr="00B465B8">
        <w:rPr>
          <w:rFonts w:ascii="Times New Roman" w:eastAsia="Times New Roman" w:hAnsi="Times New Roman" w:cs="Times New Roman"/>
          <w:sz w:val="28"/>
          <w:szCs w:val="28"/>
          <w:lang w:eastAsia="ru-RU"/>
        </w:rPr>
        <w:t>В 2020 году доля населения, проживающего в населенных пунктах, не имеющих регулярного автобусного и (или) железнодорожного сообщения с административным центром Балезинского района в общей численности населения составляет 2,71 %. На территории МО «Балезинский район» действует 12 внутри муниципальных, пригородных автобусных маршрута обслуживаемые двумя перевозчиками.</w:t>
      </w:r>
      <w:proofErr w:type="gramEnd"/>
      <w:r w:rsidRPr="00B465B8">
        <w:rPr>
          <w:rFonts w:ascii="Times New Roman" w:eastAsia="Times New Roman" w:hAnsi="Times New Roman" w:cs="Times New Roman"/>
          <w:sz w:val="28"/>
          <w:szCs w:val="28"/>
          <w:lang w:eastAsia="ru-RU"/>
        </w:rPr>
        <w:t xml:space="preserve"> Кроме этого, Балезинский район </w:t>
      </w:r>
      <w:proofErr w:type="gramStart"/>
      <w:r w:rsidRPr="00B465B8">
        <w:rPr>
          <w:rFonts w:ascii="Times New Roman" w:eastAsia="Times New Roman" w:hAnsi="Times New Roman" w:cs="Times New Roman"/>
          <w:sz w:val="28"/>
          <w:szCs w:val="28"/>
          <w:lang w:eastAsia="ru-RU"/>
        </w:rPr>
        <w:t>обеспечен</w:t>
      </w:r>
      <w:proofErr w:type="gramEnd"/>
      <w:r w:rsidRPr="00B465B8">
        <w:rPr>
          <w:rFonts w:ascii="Times New Roman" w:eastAsia="Times New Roman" w:hAnsi="Times New Roman" w:cs="Times New Roman"/>
          <w:sz w:val="28"/>
          <w:szCs w:val="28"/>
          <w:lang w:eastAsia="ru-RU"/>
        </w:rPr>
        <w:t xml:space="preserve"> железнодорожным сообщением. По состоянию на 1 января 2021 года регулярным автобусным и (или) железнодорожным сообщением обеспечено 28730 человека.</w:t>
      </w:r>
    </w:p>
    <w:p w:rsidR="003E4C4A" w:rsidRPr="00B465B8" w:rsidRDefault="003E4C4A"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№8</w:t>
      </w:r>
      <w:r w:rsidRPr="00B465B8">
        <w:rPr>
          <w:rFonts w:ascii="Times New Roman" w:eastAsia="Times New Roman" w:hAnsi="Times New Roman" w:cs="Times New Roman"/>
          <w:b/>
          <w:sz w:val="28"/>
          <w:szCs w:val="28"/>
          <w:lang w:eastAsia="ru-RU"/>
        </w:rPr>
        <w:t xml:space="preserve"> «Среднемесячная номинальная начисленная заработная плата работников</w:t>
      </w:r>
      <w:proofErr w:type="gramStart"/>
      <w:r w:rsidRPr="00B465B8">
        <w:rPr>
          <w:rFonts w:ascii="Times New Roman" w:eastAsia="Times New Roman" w:hAnsi="Times New Roman" w:cs="Times New Roman"/>
          <w:b/>
          <w:sz w:val="28"/>
          <w:szCs w:val="28"/>
          <w:lang w:eastAsia="ru-RU"/>
        </w:rPr>
        <w:t>:»</w:t>
      </w:r>
      <w:proofErr w:type="gramEnd"/>
    </w:p>
    <w:p w:rsidR="00314C74" w:rsidRPr="00B465B8" w:rsidRDefault="00314C74" w:rsidP="00314C74">
      <w:pPr>
        <w:spacing w:after="0" w:line="240" w:lineRule="auto"/>
        <w:ind w:firstLine="720"/>
        <w:jc w:val="both"/>
        <w:rPr>
          <w:rFonts w:ascii="Times New Roman" w:eastAsia="Times New Roman" w:hAnsi="Times New Roman" w:cs="Times New Roman"/>
          <w:b/>
          <w:sz w:val="28"/>
          <w:szCs w:val="28"/>
          <w:lang w:eastAsia="ru-RU"/>
        </w:rPr>
      </w:pPr>
    </w:p>
    <w:p w:rsidR="00C62AC8"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№8а</w:t>
      </w:r>
      <w:r w:rsidRPr="00B465B8">
        <w:rPr>
          <w:rFonts w:ascii="Times New Roman" w:eastAsia="Times New Roman" w:hAnsi="Times New Roman" w:cs="Times New Roman"/>
          <w:b/>
          <w:sz w:val="28"/>
          <w:szCs w:val="28"/>
          <w:lang w:eastAsia="ru-RU"/>
        </w:rPr>
        <w:t xml:space="preserve"> «крупных и средних предприятий и некоммерческих организаций городского округа (муниципального района)» </w:t>
      </w:r>
    </w:p>
    <w:p w:rsidR="00405342" w:rsidRPr="00B465B8" w:rsidRDefault="002F6B5F" w:rsidP="00405342">
      <w:pPr>
        <w:spacing w:after="0" w:line="240" w:lineRule="auto"/>
        <w:ind w:firstLine="720"/>
        <w:jc w:val="both"/>
        <w:rPr>
          <w:rFonts w:ascii="Times New Roman" w:hAnsi="Times New Roman" w:cs="Times New Roman"/>
          <w:sz w:val="28"/>
          <w:szCs w:val="28"/>
          <w:lang w:eastAsia="ru-RU"/>
        </w:rPr>
      </w:pPr>
      <w:r w:rsidRPr="00B465B8">
        <w:rPr>
          <w:rFonts w:ascii="Times New Roman" w:hAnsi="Times New Roman" w:cs="Times New Roman"/>
          <w:sz w:val="28"/>
          <w:szCs w:val="28"/>
          <w:lang w:eastAsia="ru-RU"/>
        </w:rPr>
        <w:t xml:space="preserve">За 2020 год средняя заработная плата на одного работника по кругу официально-учтённых предприятий и организаций района, сложилась в размере 28442,4 рублей, что на 9,6% больше уровня 2019 года.  Наибольший уровень заработной платы наблюдается по отрасли «Транспортировка и хранение», самый низкий уровень заработной платы остаётся в сельскохозяйственном производстве.  На период до 2023 года запланирован рост, в среднем на 5% в год, </w:t>
      </w:r>
      <w:proofErr w:type="gramStart"/>
      <w:r w:rsidRPr="00B465B8">
        <w:rPr>
          <w:rFonts w:ascii="Times New Roman" w:hAnsi="Times New Roman" w:cs="Times New Roman"/>
          <w:sz w:val="28"/>
          <w:szCs w:val="28"/>
          <w:lang w:eastAsia="ru-RU"/>
        </w:rPr>
        <w:t>согласно Прогноза</w:t>
      </w:r>
      <w:proofErr w:type="gramEnd"/>
      <w:r w:rsidRPr="00B465B8">
        <w:rPr>
          <w:rFonts w:ascii="Times New Roman" w:hAnsi="Times New Roman" w:cs="Times New Roman"/>
          <w:sz w:val="28"/>
          <w:szCs w:val="28"/>
          <w:lang w:eastAsia="ru-RU"/>
        </w:rPr>
        <w:t xml:space="preserve"> социально-экономического развития муниципального образования «Балезинский район».</w:t>
      </w:r>
    </w:p>
    <w:p w:rsidR="002F6B5F" w:rsidRPr="00B465B8" w:rsidRDefault="002F6B5F" w:rsidP="00405342">
      <w:pPr>
        <w:spacing w:after="0" w:line="240" w:lineRule="auto"/>
        <w:ind w:firstLine="720"/>
        <w:jc w:val="both"/>
        <w:rPr>
          <w:rFonts w:ascii="Times New Roman" w:hAnsi="Times New Roman" w:cs="Times New Roman"/>
          <w:sz w:val="28"/>
          <w:szCs w:val="28"/>
          <w:lang w:eastAsia="ru-RU"/>
        </w:rPr>
      </w:pPr>
    </w:p>
    <w:p w:rsidR="00307515" w:rsidRPr="00B465B8" w:rsidRDefault="00307515" w:rsidP="00405342">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Показатель №8б</w:t>
      </w:r>
      <w:r w:rsidRPr="00B465B8">
        <w:rPr>
          <w:rFonts w:ascii="Times New Roman" w:eastAsia="Times New Roman" w:hAnsi="Times New Roman" w:cs="Times New Roman"/>
          <w:b/>
          <w:sz w:val="28"/>
          <w:szCs w:val="28"/>
          <w:lang w:eastAsia="ru-RU"/>
        </w:rPr>
        <w:t xml:space="preserve"> «муниципальных дошкольных образовательных учреждений» </w:t>
      </w:r>
    </w:p>
    <w:p w:rsidR="00405342" w:rsidRPr="00B465B8" w:rsidRDefault="00A3414F" w:rsidP="009E4836">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В рамках реализации Указа Президента РФ от 07 мая 2012 года № 597</w:t>
      </w:r>
      <w:proofErr w:type="gramStart"/>
      <w:r w:rsidRPr="00B465B8">
        <w:rPr>
          <w:rFonts w:ascii="Times New Roman" w:eastAsia="Times New Roman" w:hAnsi="Times New Roman" w:cs="Times New Roman"/>
          <w:sz w:val="28"/>
          <w:szCs w:val="28"/>
          <w:lang w:eastAsia="ru-RU"/>
        </w:rPr>
        <w:t xml:space="preserve"> О</w:t>
      </w:r>
      <w:proofErr w:type="gramEnd"/>
      <w:r w:rsidRPr="00B465B8">
        <w:rPr>
          <w:rFonts w:ascii="Times New Roman" w:eastAsia="Times New Roman" w:hAnsi="Times New Roman" w:cs="Times New Roman"/>
          <w:sz w:val="28"/>
          <w:szCs w:val="28"/>
          <w:lang w:eastAsia="ru-RU"/>
        </w:rPr>
        <w:t xml:space="preserve"> мероприятиях по реализации государственной социальной политики, поручением Правительства Российской Федерации от 1 февраля 2019 года №ТГ-П12-718 предусмотрено обеспечить в 2019 и последующие годы недопущение снижения установленных указами Президента Российской Федерации показателей оплаты труда отдельных категорий работников бюджетной сферы. </w:t>
      </w:r>
      <w:proofErr w:type="gramStart"/>
      <w:r w:rsidRPr="00B465B8">
        <w:rPr>
          <w:rFonts w:ascii="Times New Roman" w:eastAsia="Times New Roman" w:hAnsi="Times New Roman" w:cs="Times New Roman"/>
          <w:sz w:val="28"/>
          <w:szCs w:val="28"/>
          <w:lang w:eastAsia="ru-RU"/>
        </w:rPr>
        <w:t>Выполнение обязательства муниципального образования по Соглашению между Министерством и муниципальным образованием о направлении субвенций из бюджета Удмуртской Республики в бюджет муниципального образования обеспечить достижение значений показателей по средней заработной плате педагогических работников, реализующих общеобразовательные программы и программы дошкольного образования, в соответствующем финансовом году, повышением минимального размера оплаты труда с 1 января 2020 года ст.1 Закона №463-ФЗ от 27.12.2019 года</w:t>
      </w:r>
      <w:proofErr w:type="gramEnd"/>
      <w:r w:rsidRPr="00B465B8">
        <w:rPr>
          <w:rFonts w:ascii="Times New Roman" w:eastAsia="Times New Roman" w:hAnsi="Times New Roman" w:cs="Times New Roman"/>
          <w:sz w:val="28"/>
          <w:szCs w:val="28"/>
          <w:lang w:eastAsia="ru-RU"/>
        </w:rPr>
        <w:t xml:space="preserve"> и повышение должностных окладов с 1 октября 2020 года постановление Правительства Удмуртской Республики от 29 октября 2020 года №511 О внесении изменении в постановление Правительства Удмуртской </w:t>
      </w:r>
      <w:r w:rsidRPr="00B465B8">
        <w:rPr>
          <w:rFonts w:ascii="Times New Roman" w:eastAsia="Times New Roman" w:hAnsi="Times New Roman" w:cs="Times New Roman"/>
          <w:sz w:val="28"/>
          <w:szCs w:val="28"/>
          <w:lang w:eastAsia="ru-RU"/>
        </w:rPr>
        <w:lastRenderedPageBreak/>
        <w:t xml:space="preserve">Республики от 15 июля 2013 года №315, среднемесячная номинальная начисленная заработная плата работников дошкольных образовательных учреждений в 2020 году составила 20904,47 руб. </w:t>
      </w:r>
      <w:proofErr w:type="gramStart"/>
      <w:r w:rsidRPr="00B465B8">
        <w:rPr>
          <w:rFonts w:ascii="Times New Roman" w:eastAsia="Times New Roman" w:hAnsi="Times New Roman" w:cs="Times New Roman"/>
          <w:sz w:val="28"/>
          <w:szCs w:val="28"/>
          <w:lang w:eastAsia="ru-RU"/>
        </w:rPr>
        <w:t xml:space="preserve">( </w:t>
      </w:r>
      <w:proofErr w:type="gramEnd"/>
      <w:r w:rsidRPr="00B465B8">
        <w:rPr>
          <w:rFonts w:ascii="Times New Roman" w:eastAsia="Times New Roman" w:hAnsi="Times New Roman" w:cs="Times New Roman"/>
          <w:sz w:val="28"/>
          <w:szCs w:val="28"/>
          <w:lang w:eastAsia="ru-RU"/>
        </w:rPr>
        <w:t>2019 г.- 19996,3 руб.) увеличение показателя на 4,54 %, планируется в 2021 году увеличение на 8,2%, в 2022 году 4,2%, в 2023 году 4,7%.</w:t>
      </w:r>
    </w:p>
    <w:p w:rsidR="00A3414F" w:rsidRPr="00B465B8" w:rsidRDefault="00A3414F" w:rsidP="009E4836">
      <w:pPr>
        <w:spacing w:after="0" w:line="240" w:lineRule="auto"/>
        <w:ind w:firstLine="720"/>
        <w:jc w:val="both"/>
        <w:rPr>
          <w:rFonts w:ascii="Times New Roman" w:eastAsia="Times New Roman" w:hAnsi="Times New Roman" w:cs="Times New Roman"/>
          <w:sz w:val="28"/>
          <w:szCs w:val="28"/>
          <w:lang w:eastAsia="ru-RU"/>
        </w:rPr>
      </w:pPr>
    </w:p>
    <w:p w:rsidR="00447F54"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w:t>
      </w:r>
      <w:r w:rsidR="00F04882" w:rsidRPr="00B465B8">
        <w:rPr>
          <w:rFonts w:ascii="Times New Roman" w:eastAsia="Times New Roman" w:hAnsi="Times New Roman" w:cs="Times New Roman"/>
          <w:b/>
          <w:sz w:val="28"/>
          <w:szCs w:val="28"/>
          <w:u w:val="single"/>
          <w:lang w:eastAsia="ru-RU"/>
        </w:rPr>
        <w:t xml:space="preserve"> </w:t>
      </w:r>
      <w:r w:rsidRPr="00B465B8">
        <w:rPr>
          <w:rFonts w:ascii="Times New Roman" w:eastAsia="Times New Roman" w:hAnsi="Times New Roman" w:cs="Times New Roman"/>
          <w:b/>
          <w:sz w:val="28"/>
          <w:szCs w:val="28"/>
          <w:u w:val="single"/>
          <w:lang w:eastAsia="ru-RU"/>
        </w:rPr>
        <w:t>№8в</w:t>
      </w:r>
      <w:r w:rsidRPr="00B465B8">
        <w:rPr>
          <w:rFonts w:ascii="Times New Roman" w:eastAsia="Times New Roman" w:hAnsi="Times New Roman" w:cs="Times New Roman"/>
          <w:b/>
          <w:sz w:val="28"/>
          <w:szCs w:val="28"/>
          <w:lang w:eastAsia="ru-RU"/>
        </w:rPr>
        <w:t xml:space="preserve"> «муниципальных общеоб</w:t>
      </w:r>
      <w:r w:rsidR="00447F54" w:rsidRPr="00B465B8">
        <w:rPr>
          <w:rFonts w:ascii="Times New Roman" w:eastAsia="Times New Roman" w:hAnsi="Times New Roman" w:cs="Times New Roman"/>
          <w:b/>
          <w:sz w:val="28"/>
          <w:szCs w:val="28"/>
          <w:lang w:eastAsia="ru-RU"/>
        </w:rPr>
        <w:t>разовательных учреждений»</w:t>
      </w:r>
    </w:p>
    <w:p w:rsidR="00816DB3" w:rsidRPr="00B465B8" w:rsidRDefault="00816DB3" w:rsidP="00816DB3">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В рамках реализации Указа Президента РФ от 07 мая 2012 года № 597</w:t>
      </w:r>
      <w:proofErr w:type="gramStart"/>
      <w:r w:rsidRPr="00B465B8">
        <w:rPr>
          <w:rFonts w:ascii="Times New Roman" w:eastAsia="Times New Roman" w:hAnsi="Times New Roman" w:cs="Times New Roman"/>
          <w:sz w:val="28"/>
          <w:szCs w:val="28"/>
          <w:lang w:eastAsia="ru-RU"/>
        </w:rPr>
        <w:t xml:space="preserve"> О</w:t>
      </w:r>
      <w:proofErr w:type="gramEnd"/>
      <w:r w:rsidRPr="00B465B8">
        <w:rPr>
          <w:rFonts w:ascii="Times New Roman" w:eastAsia="Times New Roman" w:hAnsi="Times New Roman" w:cs="Times New Roman"/>
          <w:sz w:val="28"/>
          <w:szCs w:val="28"/>
          <w:lang w:eastAsia="ru-RU"/>
        </w:rPr>
        <w:t xml:space="preserve"> мероприятиях по реализации государственной социальной политики, поручением Правительства Российской Федерации от 1 февраля 2019 года №ТГ-П12-718 предусмотрено обеспечить в 2019 и последующие годы недопущение снижения установленных указами Президента Российской Федерации показателей оплаты труда отдельных категорий работников бюджетной сферы. </w:t>
      </w:r>
      <w:proofErr w:type="gramStart"/>
      <w:r w:rsidRPr="00B465B8">
        <w:rPr>
          <w:rFonts w:ascii="Times New Roman" w:eastAsia="Times New Roman" w:hAnsi="Times New Roman" w:cs="Times New Roman"/>
          <w:sz w:val="28"/>
          <w:szCs w:val="28"/>
          <w:lang w:eastAsia="ru-RU"/>
        </w:rPr>
        <w:t>Выполнение обязательства муниципального образования по Соглашению между Министерством и муниципальным образованием о направлении субвенций из бюджета Удмуртской Республики в бюджет муниципального образования обеспечить достижение значений показателей по средней заработной плате педагогических работников, реализующих общеобразовательные программы и программы дошкольного образования, в соответствующем финансовом году, среднемесячная номинальная начисленная заработная плата работников муниципальных общеобразовательных учреждений в 2020 году составила 26011,00 руб. (2019 г</w:t>
      </w:r>
      <w:proofErr w:type="gramEnd"/>
      <w:r w:rsidRPr="00B465B8">
        <w:rPr>
          <w:rFonts w:ascii="Times New Roman" w:eastAsia="Times New Roman" w:hAnsi="Times New Roman" w:cs="Times New Roman"/>
          <w:sz w:val="28"/>
          <w:szCs w:val="28"/>
          <w:lang w:eastAsia="ru-RU"/>
        </w:rPr>
        <w:t xml:space="preserve">.- </w:t>
      </w:r>
      <w:proofErr w:type="gramStart"/>
      <w:r w:rsidRPr="00B465B8">
        <w:rPr>
          <w:rFonts w:ascii="Times New Roman" w:eastAsia="Times New Roman" w:hAnsi="Times New Roman" w:cs="Times New Roman"/>
          <w:sz w:val="28"/>
          <w:szCs w:val="28"/>
          <w:lang w:eastAsia="ru-RU"/>
        </w:rPr>
        <w:t>24554,90 руб..), увеличение показателя на 5,93 % связано с повышением минимального размера оплаты труда с 1 января 2020 года ст.1 Закона №463-ФЗ от 27.12.2019 года и повышение должностных окладов с 1 октября 2020 года постановление Правительства Удмуртской Республики от 29 октября 2020 года №511 «О внесении изменении в постановление Правительства Удмуртской Республики от 15 июля 2013 года №315».</w:t>
      </w:r>
      <w:proofErr w:type="gramEnd"/>
      <w:r w:rsidRPr="00B465B8">
        <w:rPr>
          <w:rFonts w:ascii="Times New Roman" w:eastAsia="Times New Roman" w:hAnsi="Times New Roman" w:cs="Times New Roman"/>
          <w:sz w:val="28"/>
          <w:szCs w:val="28"/>
          <w:lang w:eastAsia="ru-RU"/>
        </w:rPr>
        <w:t xml:space="preserve"> Так же повышение связано с исполнением постановлением Правительства Удмуртской Республики от 28.08.2020 № 401 «О выплате ежемесячного денежного вознаграждения за классное руководство педагогическим работникам государственных образовательных организаций Удмуртской Республики и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Планируется в 2021 году увеличение на 11,1% и составит 28898,231 рубль, в 2022 году на 4,7% и составит 30256,448 рублей, в 2023 году </w:t>
      </w:r>
      <w:proofErr w:type="gramStart"/>
      <w:r w:rsidRPr="00B465B8">
        <w:rPr>
          <w:rFonts w:ascii="Times New Roman" w:eastAsia="Times New Roman" w:hAnsi="Times New Roman" w:cs="Times New Roman"/>
          <w:sz w:val="28"/>
          <w:szCs w:val="28"/>
          <w:lang w:eastAsia="ru-RU"/>
        </w:rPr>
        <w:t>на</w:t>
      </w:r>
      <w:proofErr w:type="gramEnd"/>
      <w:r w:rsidRPr="00B465B8">
        <w:rPr>
          <w:rFonts w:ascii="Times New Roman" w:eastAsia="Times New Roman" w:hAnsi="Times New Roman" w:cs="Times New Roman"/>
          <w:sz w:val="28"/>
          <w:szCs w:val="28"/>
          <w:lang w:eastAsia="ru-RU"/>
        </w:rPr>
        <w:t xml:space="preserve"> 5,3% и составит 31860,040 рублей.</w:t>
      </w:r>
    </w:p>
    <w:p w:rsidR="00405342" w:rsidRPr="00B465B8" w:rsidRDefault="00405342" w:rsidP="00621889">
      <w:pPr>
        <w:spacing w:after="0" w:line="240" w:lineRule="auto"/>
        <w:ind w:firstLine="720"/>
        <w:jc w:val="both"/>
        <w:rPr>
          <w:rFonts w:ascii="Times New Roman" w:eastAsia="Times New Roman" w:hAnsi="Times New Roman" w:cs="Times New Roman"/>
          <w:sz w:val="28"/>
          <w:szCs w:val="28"/>
          <w:lang w:eastAsia="ru-RU"/>
        </w:rPr>
      </w:pPr>
    </w:p>
    <w:p w:rsidR="00447F54" w:rsidRPr="00B465B8" w:rsidRDefault="00307515"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Показатель</w:t>
      </w:r>
      <w:r w:rsidR="00647601" w:rsidRPr="00B465B8">
        <w:rPr>
          <w:rFonts w:ascii="Times New Roman" w:eastAsia="Times New Roman" w:hAnsi="Times New Roman" w:cs="Times New Roman"/>
          <w:b/>
          <w:sz w:val="28"/>
          <w:szCs w:val="28"/>
          <w:u w:val="single"/>
          <w:lang w:eastAsia="ru-RU"/>
        </w:rPr>
        <w:t xml:space="preserve"> </w:t>
      </w:r>
      <w:r w:rsidRPr="00B465B8">
        <w:rPr>
          <w:rFonts w:ascii="Times New Roman" w:eastAsia="Times New Roman" w:hAnsi="Times New Roman" w:cs="Times New Roman"/>
          <w:b/>
          <w:sz w:val="28"/>
          <w:szCs w:val="28"/>
          <w:u w:val="single"/>
          <w:lang w:eastAsia="ru-RU"/>
        </w:rPr>
        <w:t>№ 8г</w:t>
      </w:r>
      <w:r w:rsidRPr="00B465B8">
        <w:rPr>
          <w:rFonts w:ascii="Times New Roman" w:eastAsia="Times New Roman" w:hAnsi="Times New Roman" w:cs="Times New Roman"/>
          <w:b/>
          <w:sz w:val="28"/>
          <w:szCs w:val="28"/>
          <w:lang w:eastAsia="ru-RU"/>
        </w:rPr>
        <w:t xml:space="preserve"> «учителей муниципальных общеобразовательных учреждений»</w:t>
      </w:r>
      <w:r w:rsidRPr="00B465B8">
        <w:rPr>
          <w:rFonts w:ascii="Times New Roman" w:eastAsia="Times New Roman" w:hAnsi="Times New Roman" w:cs="Times New Roman"/>
          <w:sz w:val="28"/>
          <w:szCs w:val="28"/>
          <w:lang w:eastAsia="ru-RU"/>
        </w:rPr>
        <w:t xml:space="preserve"> </w:t>
      </w:r>
    </w:p>
    <w:p w:rsidR="00816DB3" w:rsidRPr="00B465B8" w:rsidRDefault="00816DB3" w:rsidP="00816DB3">
      <w:pPr>
        <w:spacing w:after="0" w:line="240" w:lineRule="auto"/>
        <w:ind w:firstLine="720"/>
        <w:jc w:val="both"/>
        <w:rPr>
          <w:rFonts w:ascii="Times New Roman" w:eastAsia="Times New Roman" w:hAnsi="Times New Roman" w:cs="Times New Roman"/>
          <w:sz w:val="28"/>
          <w:szCs w:val="28"/>
          <w:lang w:eastAsia="ru-RU"/>
        </w:rPr>
      </w:pPr>
      <w:proofErr w:type="gramStart"/>
      <w:r w:rsidRPr="00B465B8">
        <w:rPr>
          <w:rFonts w:ascii="Times New Roman" w:eastAsia="Times New Roman" w:hAnsi="Times New Roman" w:cs="Times New Roman"/>
          <w:sz w:val="28"/>
          <w:szCs w:val="28"/>
          <w:lang w:eastAsia="ru-RU"/>
        </w:rPr>
        <w:t xml:space="preserve">В рамках реализации Указа Президента РФ от 07 мая 2012 года № 597 «О мероприятиях по реализации государственной социальной политики», поручением Правительства Российской Федерации от 1 февраля 2019 года №ТГ-П12-718 предусмотрено обеспечить в 2019 и последующие годы </w:t>
      </w:r>
      <w:r w:rsidRPr="00B465B8">
        <w:rPr>
          <w:rFonts w:ascii="Times New Roman" w:eastAsia="Times New Roman" w:hAnsi="Times New Roman" w:cs="Times New Roman"/>
          <w:sz w:val="28"/>
          <w:szCs w:val="28"/>
          <w:lang w:eastAsia="ru-RU"/>
        </w:rPr>
        <w:lastRenderedPageBreak/>
        <w:t>недопущение снижения установленных указами Президента Российской Федерации показателей оплаты труда отдельных категорий работников бюджетной сферы.</w:t>
      </w:r>
      <w:proofErr w:type="gramEnd"/>
      <w:r w:rsidRPr="00B465B8">
        <w:rPr>
          <w:rFonts w:ascii="Times New Roman" w:eastAsia="Times New Roman" w:hAnsi="Times New Roman" w:cs="Times New Roman"/>
          <w:sz w:val="28"/>
          <w:szCs w:val="28"/>
          <w:lang w:eastAsia="ru-RU"/>
        </w:rPr>
        <w:t xml:space="preserve"> </w:t>
      </w:r>
      <w:proofErr w:type="gramStart"/>
      <w:r w:rsidRPr="00B465B8">
        <w:rPr>
          <w:rFonts w:ascii="Times New Roman" w:eastAsia="Times New Roman" w:hAnsi="Times New Roman" w:cs="Times New Roman"/>
          <w:sz w:val="28"/>
          <w:szCs w:val="28"/>
          <w:lang w:eastAsia="ru-RU"/>
        </w:rPr>
        <w:t>Выполнение обязательства муниципального образования по Соглашению между Министерством и муниципальным образованием о направлении субвенций из бюджета Удмуртской Республики в бюджет муниципального образования обеспечить достижение значений показателей по средней заработной плате педагогических работников, реализующих общеобразовательные программы и программы дошкольного образования, в соответствующем финансовом году, среднемесячная номинальная начисленная заработная плата учителей муниципальных общеобразовательных учреждений в 2020 году составила 31399,348 руб. (2019 г</w:t>
      </w:r>
      <w:proofErr w:type="gramEnd"/>
      <w:r w:rsidRPr="00B465B8">
        <w:rPr>
          <w:rFonts w:ascii="Times New Roman" w:eastAsia="Times New Roman" w:hAnsi="Times New Roman" w:cs="Times New Roman"/>
          <w:sz w:val="28"/>
          <w:szCs w:val="28"/>
          <w:lang w:eastAsia="ru-RU"/>
        </w:rPr>
        <w:t xml:space="preserve">.- </w:t>
      </w:r>
      <w:proofErr w:type="gramStart"/>
      <w:r w:rsidRPr="00B465B8">
        <w:rPr>
          <w:rFonts w:ascii="Times New Roman" w:eastAsia="Times New Roman" w:hAnsi="Times New Roman" w:cs="Times New Roman"/>
          <w:sz w:val="28"/>
          <w:szCs w:val="28"/>
          <w:lang w:eastAsia="ru-RU"/>
        </w:rPr>
        <w:t>29818,835 руб.), увеличение показателя на 5,3% связано с исполнением постановления Правительства Удмуртской Республики от 28.08.2020 № 401 «О выплате ежемесячного денежного вознаграждения за классное руководство педагогическим работникам государственных образовательных организаций Удмуртской Республики и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End"/>
      <w:r w:rsidRPr="00B465B8">
        <w:rPr>
          <w:rFonts w:ascii="Times New Roman" w:eastAsia="Times New Roman" w:hAnsi="Times New Roman" w:cs="Times New Roman"/>
          <w:sz w:val="28"/>
          <w:szCs w:val="28"/>
          <w:lang w:eastAsia="ru-RU"/>
        </w:rPr>
        <w:t xml:space="preserve"> </w:t>
      </w:r>
      <w:proofErr w:type="gramStart"/>
      <w:r w:rsidRPr="00B465B8">
        <w:rPr>
          <w:rFonts w:ascii="Times New Roman" w:eastAsia="Times New Roman" w:hAnsi="Times New Roman" w:cs="Times New Roman"/>
          <w:sz w:val="28"/>
          <w:szCs w:val="28"/>
          <w:lang w:eastAsia="ru-RU"/>
        </w:rPr>
        <w:t>Планируется в 2021 году увеличение на 14,1% и составит</w:t>
      </w:r>
      <w:proofErr w:type="gramEnd"/>
      <w:r w:rsidRPr="00B465B8">
        <w:rPr>
          <w:rFonts w:ascii="Times New Roman" w:eastAsia="Times New Roman" w:hAnsi="Times New Roman" w:cs="Times New Roman"/>
          <w:sz w:val="28"/>
          <w:szCs w:val="28"/>
          <w:lang w:eastAsia="ru-RU"/>
        </w:rPr>
        <w:t xml:space="preserve"> 35822,363 рубля, в 2022 году на 5,4% - 37756,771 рубль, в 2023 году на 5,9%- 39984,421 рубль.</w:t>
      </w:r>
    </w:p>
    <w:p w:rsidR="00405342" w:rsidRPr="00B465B8" w:rsidRDefault="00405342" w:rsidP="004116D1">
      <w:pPr>
        <w:spacing w:after="0" w:line="240" w:lineRule="auto"/>
        <w:ind w:firstLine="720"/>
        <w:jc w:val="both"/>
        <w:rPr>
          <w:rFonts w:ascii="Times New Roman" w:eastAsia="Times New Roman" w:hAnsi="Times New Roman" w:cs="Times New Roman"/>
          <w:b/>
          <w:sz w:val="28"/>
          <w:szCs w:val="28"/>
          <w:u w:val="single"/>
          <w:lang w:eastAsia="ru-RU"/>
        </w:rPr>
      </w:pPr>
    </w:p>
    <w:p w:rsidR="00647601" w:rsidRPr="00B465B8" w:rsidRDefault="00307515" w:rsidP="00314C74">
      <w:pPr>
        <w:spacing w:after="0" w:line="240" w:lineRule="auto"/>
        <w:ind w:firstLine="720"/>
        <w:jc w:val="both"/>
        <w:rPr>
          <w:rFonts w:ascii="Times New Roman" w:eastAsia="Times New Roman" w:hAnsi="Times New Roman" w:cs="Times New Roman"/>
          <w:sz w:val="24"/>
          <w:szCs w:val="24"/>
          <w:lang w:eastAsia="ru-RU"/>
        </w:rPr>
      </w:pPr>
      <w:r w:rsidRPr="00B465B8">
        <w:rPr>
          <w:rFonts w:ascii="Times New Roman" w:eastAsia="Times New Roman" w:hAnsi="Times New Roman" w:cs="Times New Roman"/>
          <w:b/>
          <w:sz w:val="28"/>
          <w:szCs w:val="28"/>
          <w:u w:val="single"/>
          <w:lang w:eastAsia="ru-RU"/>
        </w:rPr>
        <w:t>Показатель №8д</w:t>
      </w:r>
      <w:r w:rsidR="00647601" w:rsidRPr="00B465B8">
        <w:rPr>
          <w:rFonts w:ascii="Times New Roman" w:eastAsia="Times New Roman" w:hAnsi="Times New Roman" w:cs="Times New Roman"/>
          <w:b/>
          <w:sz w:val="28"/>
          <w:szCs w:val="28"/>
          <w:u w:val="single"/>
          <w:lang w:eastAsia="ru-RU"/>
        </w:rPr>
        <w:t xml:space="preserve"> </w:t>
      </w:r>
      <w:r w:rsidRPr="00B465B8">
        <w:rPr>
          <w:rFonts w:ascii="Times New Roman" w:eastAsia="Times New Roman" w:hAnsi="Times New Roman" w:cs="Times New Roman"/>
          <w:b/>
          <w:sz w:val="28"/>
          <w:szCs w:val="28"/>
          <w:lang w:eastAsia="ru-RU"/>
        </w:rPr>
        <w:t>«муниципальных учреждений культуры и искусства»</w:t>
      </w:r>
      <w:r w:rsidRPr="00B465B8">
        <w:rPr>
          <w:rFonts w:ascii="Times New Roman" w:eastAsia="Times New Roman" w:hAnsi="Times New Roman" w:cs="Times New Roman"/>
          <w:sz w:val="24"/>
          <w:szCs w:val="24"/>
          <w:lang w:eastAsia="ru-RU"/>
        </w:rPr>
        <w:t xml:space="preserve"> </w:t>
      </w:r>
    </w:p>
    <w:p w:rsidR="00816DB3" w:rsidRPr="00B465B8" w:rsidRDefault="00816DB3" w:rsidP="00816DB3">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Среднемесячная номинальная начисленная заработная плата работников учреждений культуры в 2020 году по данным территориального органа Федеральной службы государственной статистики по Удмуртской Республике составила 30659,3 руб., или 103,48 % от прогнозного значения в размере 29628 рублей. На планируемый период 2021 - 2023гг среднемесячная заработная плата работников учреждений культуры рассчитана исходя из прогноза среднемесячного дохода от трудовой деятельности в Удмуртской Республике, предоставленного Министерством социальной политики и труда Удмуртской Республики.</w:t>
      </w:r>
    </w:p>
    <w:p w:rsidR="00A3414F" w:rsidRPr="00B465B8" w:rsidRDefault="00A3414F" w:rsidP="00405342">
      <w:pPr>
        <w:spacing w:after="0" w:line="240" w:lineRule="auto"/>
        <w:ind w:firstLine="720"/>
        <w:jc w:val="both"/>
        <w:rPr>
          <w:rFonts w:ascii="Times New Roman" w:eastAsia="Times New Roman" w:hAnsi="Times New Roman" w:cs="Times New Roman"/>
          <w:b/>
          <w:sz w:val="28"/>
          <w:szCs w:val="28"/>
          <w:u w:val="single"/>
          <w:lang w:eastAsia="ru-RU"/>
        </w:rPr>
      </w:pPr>
    </w:p>
    <w:p w:rsidR="00610560" w:rsidRPr="00B465B8" w:rsidRDefault="00307515" w:rsidP="00314C74">
      <w:pPr>
        <w:spacing w:after="0" w:line="240" w:lineRule="auto"/>
        <w:ind w:firstLine="720"/>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№8е </w:t>
      </w:r>
      <w:r w:rsidRPr="00B465B8">
        <w:rPr>
          <w:rFonts w:ascii="Times New Roman" w:eastAsia="Times New Roman" w:hAnsi="Times New Roman" w:cs="Times New Roman"/>
          <w:b/>
          <w:sz w:val="28"/>
          <w:szCs w:val="28"/>
          <w:lang w:eastAsia="ru-RU"/>
        </w:rPr>
        <w:t>«муниципальных учреждений физической культуры и спорта»</w:t>
      </w:r>
      <w:r w:rsidRPr="00B465B8">
        <w:rPr>
          <w:rFonts w:ascii="Times New Roman" w:eastAsia="Times New Roman" w:hAnsi="Times New Roman" w:cs="Times New Roman"/>
          <w:i/>
          <w:sz w:val="28"/>
          <w:szCs w:val="28"/>
          <w:lang w:eastAsia="ru-RU"/>
        </w:rPr>
        <w:t xml:space="preserve"> </w:t>
      </w:r>
    </w:p>
    <w:p w:rsidR="00FD2FF0" w:rsidRPr="00B465B8" w:rsidRDefault="00FD2FF0" w:rsidP="00314C74">
      <w:pPr>
        <w:spacing w:after="0" w:line="240" w:lineRule="auto"/>
        <w:ind w:firstLine="720"/>
        <w:jc w:val="both"/>
        <w:rPr>
          <w:rFonts w:ascii="Times New Roman" w:eastAsia="Calibri" w:hAnsi="Times New Roman" w:cs="Times New Roman"/>
          <w:sz w:val="28"/>
          <w:szCs w:val="28"/>
        </w:rPr>
      </w:pPr>
      <w:r w:rsidRPr="00B465B8">
        <w:rPr>
          <w:rFonts w:ascii="Times New Roman" w:eastAsia="Calibri" w:hAnsi="Times New Roman" w:cs="Times New Roman"/>
          <w:sz w:val="28"/>
          <w:szCs w:val="28"/>
        </w:rPr>
        <w:t xml:space="preserve">Средняя номинальная начисленная заработная плата работников учреждений физической культуры и спорта в 2020 году составила 20594,1 руб., что на 1518,5 рублей больше, чем в 2019 году. Увеличение показателя на 7,4% связано с тем, что с 1 октября 2020 г. на основании Распоряжения Правительства РФ от 04.09.2020 N 2250 произошло увеличение оплаты труда работников бюджетной сферы. Низкая заработная плата обусловлена низким уровнем фонда оплаты труда, большим количеством обслуживающего персонала (уборщицы, сторожа, рабочие), заработная плата которых доводится до МРОТа. Прогноз на 2019-2021 годы рассчитан с учетом </w:t>
      </w:r>
      <w:r w:rsidRPr="00B465B8">
        <w:rPr>
          <w:rFonts w:ascii="Times New Roman" w:eastAsia="Calibri" w:hAnsi="Times New Roman" w:cs="Times New Roman"/>
          <w:sz w:val="28"/>
          <w:szCs w:val="28"/>
        </w:rPr>
        <w:lastRenderedPageBreak/>
        <w:t>коэффициента роста заработной платы, отраженного в Прогнозе СЭР на 2020-2023 годы: 2021 г. – 102,1%, 2022 г. – 104,8%, 2023 – 104,8%.</w:t>
      </w:r>
    </w:p>
    <w:p w:rsidR="00FD2FF0" w:rsidRPr="00B465B8" w:rsidRDefault="00FD2FF0" w:rsidP="00314C74">
      <w:pPr>
        <w:spacing w:after="0" w:line="240" w:lineRule="auto"/>
        <w:ind w:firstLine="720"/>
        <w:jc w:val="both"/>
        <w:rPr>
          <w:rFonts w:ascii="Times New Roman" w:eastAsia="Calibri" w:hAnsi="Times New Roman" w:cs="Times New Roman"/>
          <w:sz w:val="28"/>
          <w:szCs w:val="28"/>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t>2. Дошкольное образование</w:t>
      </w: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right="-185"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Показатель №9</w:t>
      </w:r>
      <w:r w:rsidRPr="00B465B8">
        <w:rPr>
          <w:rFonts w:ascii="Times New Roman" w:eastAsia="Times New Roman" w:hAnsi="Times New Roman" w:cs="Times New Roman"/>
          <w:b/>
          <w:sz w:val="28"/>
          <w:szCs w:val="28"/>
          <w:lang w:eastAsia="ru-RU"/>
        </w:rPr>
        <w:t xml:space="preserve"> «</w:t>
      </w:r>
      <w:r w:rsidR="00282C6C" w:rsidRPr="00B465B8">
        <w:rPr>
          <w:rFonts w:ascii="Times New Roman" w:eastAsia="Times New Roman" w:hAnsi="Times New Roman" w:cs="Times New Roman"/>
          <w:b/>
          <w:sz w:val="28"/>
          <w:szCs w:val="28"/>
          <w:lang w:eastAsia="ru-RU"/>
        </w:rPr>
        <w:t>Доля</w:t>
      </w:r>
      <w:r w:rsidRPr="00B465B8">
        <w:rPr>
          <w:rFonts w:ascii="Times New Roman" w:eastAsia="Times New Roman" w:hAnsi="Times New Roman" w:cs="Times New Roman"/>
          <w:b/>
          <w:sz w:val="28"/>
          <w:szCs w:val="28"/>
          <w:lang w:eastAsia="ru-RU"/>
        </w:rPr>
        <w:t xml:space="preserve"> детей в возрасте 1-6 лет, получающих дошкольную образовательную услугу и (или)  услугу по их содержанию в муниципальных дошкольных образовательных учреждениях в общей численности детей возраста 1-6 лет»</w:t>
      </w:r>
      <w:r w:rsidRPr="00B465B8">
        <w:rPr>
          <w:rFonts w:ascii="Times New Roman" w:eastAsia="Times New Roman" w:hAnsi="Times New Roman" w:cs="Times New Roman"/>
          <w:b/>
          <w:i/>
          <w:sz w:val="28"/>
          <w:szCs w:val="28"/>
          <w:lang w:eastAsia="ru-RU"/>
        </w:rPr>
        <w:t xml:space="preserve"> </w:t>
      </w:r>
    </w:p>
    <w:p w:rsidR="00F31240" w:rsidRPr="00B465B8" w:rsidRDefault="00F31240" w:rsidP="00F31240">
      <w:pPr>
        <w:spacing w:after="0" w:line="240" w:lineRule="auto"/>
        <w:ind w:firstLine="720"/>
        <w:jc w:val="both"/>
        <w:rPr>
          <w:rFonts w:ascii="Times New Roman" w:eastAsia="Times New Roman" w:hAnsi="Times New Roman" w:cs="Times New Roman"/>
          <w:sz w:val="28"/>
          <w:szCs w:val="28"/>
          <w:lang w:eastAsia="ru-RU"/>
        </w:rPr>
      </w:pPr>
      <w:proofErr w:type="gramStart"/>
      <w:r w:rsidRPr="00B465B8">
        <w:rPr>
          <w:rFonts w:ascii="Times New Roman" w:eastAsia="Times New Roman" w:hAnsi="Times New Roman" w:cs="Times New Roman"/>
          <w:sz w:val="28"/>
          <w:szCs w:val="28"/>
          <w:lang w:eastAsia="ru-RU"/>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увеличилась по сравнению с 2019 годом на 0,61%. В 2020 году на территории муниципального образования количество детей в возрасте от 1 года до 6 лет составило 2484 человека, из которых</w:t>
      </w:r>
      <w:proofErr w:type="gramEnd"/>
      <w:r w:rsidRPr="00B465B8">
        <w:rPr>
          <w:rFonts w:ascii="Times New Roman" w:eastAsia="Times New Roman" w:hAnsi="Times New Roman" w:cs="Times New Roman"/>
          <w:sz w:val="28"/>
          <w:szCs w:val="28"/>
          <w:lang w:eastAsia="ru-RU"/>
        </w:rPr>
        <w:t xml:space="preserve"> 1674 детей </w:t>
      </w:r>
      <w:proofErr w:type="gramStart"/>
      <w:r w:rsidRPr="00B465B8">
        <w:rPr>
          <w:rFonts w:ascii="Times New Roman" w:eastAsia="Times New Roman" w:hAnsi="Times New Roman" w:cs="Times New Roman"/>
          <w:sz w:val="28"/>
          <w:szCs w:val="28"/>
          <w:lang w:eastAsia="ru-RU"/>
        </w:rPr>
        <w:t>охвачены</w:t>
      </w:r>
      <w:proofErr w:type="gramEnd"/>
      <w:r w:rsidRPr="00B465B8">
        <w:rPr>
          <w:rFonts w:ascii="Times New Roman" w:eastAsia="Times New Roman" w:hAnsi="Times New Roman" w:cs="Times New Roman"/>
          <w:sz w:val="28"/>
          <w:szCs w:val="28"/>
          <w:lang w:eastAsia="ru-RU"/>
        </w:rPr>
        <w:t xml:space="preserve"> услугами дошкольного образования, что составляет 67,391 % (в 2019 году - 66,778 %). В прогнозируемом периоде показатель увеличится за счет строительства здания дошкольной группы в д. Воегурт на 50 мест.</w:t>
      </w:r>
    </w:p>
    <w:p w:rsidR="00405342" w:rsidRPr="00B465B8" w:rsidRDefault="00405342"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right="-185"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Показатель №10</w:t>
      </w:r>
      <w:r w:rsidRPr="00B465B8">
        <w:rPr>
          <w:rFonts w:ascii="Times New Roman" w:eastAsia="Times New Roman" w:hAnsi="Times New Roman" w:cs="Times New Roman"/>
          <w:b/>
          <w:sz w:val="28"/>
          <w:szCs w:val="28"/>
          <w:lang w:eastAsia="ru-RU"/>
        </w:rPr>
        <w:t xml:space="preserve"> «Доля детей в возрасте 1-6 лет, состоящих на учёте для определения в муниципальные дошкольные образовательные учреждения, в общей численности детей в возрасте 1-6 лет» </w:t>
      </w:r>
    </w:p>
    <w:p w:rsidR="00043021" w:rsidRPr="00B465B8" w:rsidRDefault="00043021" w:rsidP="00043021">
      <w:pPr>
        <w:spacing w:after="0" w:line="240" w:lineRule="auto"/>
        <w:ind w:firstLine="720"/>
        <w:jc w:val="both"/>
        <w:rPr>
          <w:rFonts w:ascii="Times New Roman" w:eastAsia="Times New Roman" w:hAnsi="Times New Roman" w:cs="Times New Roman"/>
          <w:sz w:val="28"/>
          <w:szCs w:val="28"/>
          <w:lang w:eastAsia="ru-RU"/>
        </w:rPr>
      </w:pPr>
      <w:proofErr w:type="gramStart"/>
      <w:r w:rsidRPr="00B465B8">
        <w:rPr>
          <w:rFonts w:ascii="Times New Roman" w:eastAsia="Times New Roman" w:hAnsi="Times New Roman" w:cs="Times New Roman"/>
          <w:sz w:val="28"/>
          <w:szCs w:val="28"/>
          <w:lang w:eastAsia="ru-RU"/>
        </w:rPr>
        <w:t>В 2020 году доля детей в возрасте 1-6 лет, состоящих на учете для определения в муниципальные дошкольные учреждения, в общей численности детей в возрасте 1-6 лет уменьшилась на 1,61% по сравнению с 2019 годом и составила 5,153%, это произошло в связи с введением в эксплуатацию нового детского сада для детей раннего возраста в п. Балезино на 80 мест.</w:t>
      </w:r>
      <w:proofErr w:type="gramEnd"/>
      <w:r w:rsidRPr="00B465B8">
        <w:rPr>
          <w:rFonts w:ascii="Times New Roman" w:eastAsia="Times New Roman" w:hAnsi="Times New Roman" w:cs="Times New Roman"/>
          <w:sz w:val="28"/>
          <w:szCs w:val="28"/>
          <w:lang w:eastAsia="ru-RU"/>
        </w:rPr>
        <w:t xml:space="preserve"> В дальнейшем количество детей, состоящих в очереди на получение места в дошкольные образовательные организации, </w:t>
      </w:r>
      <w:proofErr w:type="gramStart"/>
      <w:r w:rsidRPr="00B465B8">
        <w:rPr>
          <w:rFonts w:ascii="Times New Roman" w:eastAsia="Times New Roman" w:hAnsi="Times New Roman" w:cs="Times New Roman"/>
          <w:sz w:val="28"/>
          <w:szCs w:val="28"/>
          <w:lang w:eastAsia="ru-RU"/>
        </w:rPr>
        <w:t>снизится и составит</w:t>
      </w:r>
      <w:proofErr w:type="gramEnd"/>
      <w:r w:rsidRPr="00B465B8">
        <w:rPr>
          <w:rFonts w:ascii="Times New Roman" w:eastAsia="Times New Roman" w:hAnsi="Times New Roman" w:cs="Times New Roman"/>
          <w:sz w:val="28"/>
          <w:szCs w:val="28"/>
          <w:lang w:eastAsia="ru-RU"/>
        </w:rPr>
        <w:t xml:space="preserve"> в 2021 году 4,563%, в 2022 году 3,754%, в 2023 году 3,460%.</w:t>
      </w:r>
    </w:p>
    <w:p w:rsidR="00405342" w:rsidRPr="00B465B8" w:rsidRDefault="00405342"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right="-185"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Показатель №11</w:t>
      </w:r>
      <w:r w:rsidRPr="00B465B8">
        <w:rPr>
          <w:rFonts w:ascii="Times New Roman" w:eastAsia="Times New Roman" w:hAnsi="Times New Roman" w:cs="Times New Roman"/>
          <w:b/>
          <w:sz w:val="28"/>
          <w:szCs w:val="28"/>
          <w:lang w:eastAsia="ru-RU"/>
        </w:rPr>
        <w:t xml:space="preserve">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r w:rsidR="004334C0" w:rsidRPr="00B465B8">
        <w:rPr>
          <w:rFonts w:ascii="Times New Roman" w:eastAsia="Times New Roman" w:hAnsi="Times New Roman" w:cs="Times New Roman"/>
          <w:sz w:val="28"/>
          <w:szCs w:val="28"/>
          <w:lang w:eastAsia="ru-RU"/>
        </w:rPr>
        <w:t>»</w:t>
      </w:r>
    </w:p>
    <w:p w:rsidR="00405342" w:rsidRPr="00B465B8" w:rsidRDefault="00C7736A" w:rsidP="00314C74">
      <w:pPr>
        <w:spacing w:after="0" w:line="240" w:lineRule="auto"/>
        <w:ind w:firstLine="708"/>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в 2020 году составила 12 зданий. В 2020 году показатель увеличился по сравнению с 2019 годом на 8 единиц, в связи с износом зданий, и составил 80%. В 2021 году показатель составит 64,286%, планируется снизить за счет национального проекта Образование. Планируется отремонтировать три здания дошкольных образовательных учреждений МБДОУ Малышок, МДОУ Теремок, МБДОУ Березка. В 2021 году закроется МБДОУ Нововолковский детский сад, находящийся в аварийном состоянии. В последующих годах количество зданий, требующих </w:t>
      </w:r>
      <w:r w:rsidRPr="00B465B8">
        <w:rPr>
          <w:rFonts w:ascii="Times New Roman" w:eastAsia="Times New Roman" w:hAnsi="Times New Roman" w:cs="Times New Roman"/>
          <w:sz w:val="28"/>
          <w:szCs w:val="28"/>
          <w:lang w:eastAsia="ru-RU"/>
        </w:rPr>
        <w:lastRenderedPageBreak/>
        <w:t>капитального ремонта, будет снижаться</w:t>
      </w:r>
      <w:r w:rsidR="00DB1D17" w:rsidRPr="00B465B8">
        <w:rPr>
          <w:rFonts w:ascii="Times New Roman" w:eastAsia="Times New Roman" w:hAnsi="Times New Roman" w:cs="Times New Roman"/>
          <w:sz w:val="28"/>
          <w:szCs w:val="28"/>
          <w:lang w:eastAsia="ru-RU"/>
        </w:rPr>
        <w:t>,</w:t>
      </w:r>
      <w:r w:rsidRPr="00B465B8">
        <w:rPr>
          <w:rFonts w:ascii="Times New Roman" w:eastAsia="Times New Roman" w:hAnsi="Times New Roman" w:cs="Times New Roman"/>
          <w:sz w:val="28"/>
          <w:szCs w:val="28"/>
          <w:lang w:eastAsia="ru-RU"/>
        </w:rPr>
        <w:t xml:space="preserve"> вследствие последующих запланированных ремонтов</w:t>
      </w:r>
      <w:r w:rsidR="00DB1D17" w:rsidRPr="00B465B8">
        <w:rPr>
          <w:rFonts w:ascii="Times New Roman" w:eastAsia="Times New Roman" w:hAnsi="Times New Roman" w:cs="Times New Roman"/>
          <w:sz w:val="28"/>
          <w:szCs w:val="28"/>
          <w:lang w:eastAsia="ru-RU"/>
        </w:rPr>
        <w:t>,</w:t>
      </w:r>
      <w:r w:rsidRPr="00B465B8">
        <w:rPr>
          <w:rFonts w:ascii="Times New Roman" w:eastAsia="Times New Roman" w:hAnsi="Times New Roman" w:cs="Times New Roman"/>
          <w:sz w:val="28"/>
          <w:szCs w:val="28"/>
          <w:lang w:eastAsia="ru-RU"/>
        </w:rPr>
        <w:t xml:space="preserve"> и составит в 2022 году - 42,857%, в 2023 году - 21,429%.</w:t>
      </w:r>
    </w:p>
    <w:p w:rsidR="00C7736A" w:rsidRPr="00B465B8" w:rsidRDefault="00C7736A" w:rsidP="00DB1D17">
      <w:pPr>
        <w:spacing w:after="0" w:line="240" w:lineRule="auto"/>
        <w:ind w:firstLine="708"/>
        <w:jc w:val="center"/>
        <w:rPr>
          <w:rFonts w:ascii="Times New Roman" w:eastAsia="Times New Roman" w:hAnsi="Times New Roman" w:cs="Times New Roman"/>
          <w:b/>
          <w:sz w:val="28"/>
          <w:szCs w:val="28"/>
          <w:lang w:eastAsia="ru-RU"/>
        </w:rPr>
      </w:pPr>
    </w:p>
    <w:p w:rsidR="00307515" w:rsidRPr="00B465B8" w:rsidRDefault="00307515" w:rsidP="00DB1D17">
      <w:pPr>
        <w:spacing w:after="0" w:line="240" w:lineRule="auto"/>
        <w:ind w:firstLine="708"/>
        <w:jc w:val="center"/>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t>3. Общее и дополнительное образование</w:t>
      </w: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u w:val="single"/>
          <w:lang w:eastAsia="ru-RU"/>
        </w:rPr>
      </w:pPr>
    </w:p>
    <w:p w:rsidR="001630A7" w:rsidRPr="00B465B8" w:rsidRDefault="00307515" w:rsidP="00314C74">
      <w:pPr>
        <w:spacing w:after="0" w:line="240" w:lineRule="auto"/>
        <w:ind w:firstLine="708"/>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№13</w:t>
      </w:r>
      <w:r w:rsidRPr="00B465B8">
        <w:rPr>
          <w:rFonts w:ascii="Times New Roman" w:eastAsia="Times New Roman" w:hAnsi="Times New Roman" w:cs="Times New Roman"/>
          <w:b/>
          <w:sz w:val="28"/>
          <w:szCs w:val="28"/>
          <w:lang w:eastAsia="ru-RU"/>
        </w:rPr>
        <w:t xml:space="preserve">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w:t>
      </w:r>
    </w:p>
    <w:p w:rsidR="00DB1D17" w:rsidRPr="00B465B8" w:rsidRDefault="00DB1D17" w:rsidP="00DB1D17">
      <w:pPr>
        <w:spacing w:after="0" w:line="240" w:lineRule="auto"/>
        <w:ind w:firstLine="708"/>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В 2020 году доля выпускников муниципальных общеобразовательных учреждений, не получивших аттестат о среднем (полном) образовании, равна нулю. Все выпускники получили аттестаты. В прогнозируемом периоде доля останется неизменной.</w:t>
      </w:r>
    </w:p>
    <w:p w:rsidR="00DB1D17" w:rsidRPr="00B465B8" w:rsidRDefault="00DB1D17" w:rsidP="00314C74">
      <w:pPr>
        <w:spacing w:after="0" w:line="240" w:lineRule="auto"/>
        <w:ind w:firstLine="708"/>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08"/>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№14 </w:t>
      </w:r>
      <w:r w:rsidRPr="00B465B8">
        <w:rPr>
          <w:rFonts w:ascii="Times New Roman" w:eastAsia="Times New Roman" w:hAnsi="Times New Roman" w:cs="Times New Roman"/>
          <w:b/>
          <w:sz w:val="28"/>
          <w:szCs w:val="28"/>
          <w:lang w:eastAsia="ru-RU"/>
        </w:rPr>
        <w:t xml:space="preserve">«Доля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p>
    <w:p w:rsidR="00DB1D17" w:rsidRPr="00B465B8" w:rsidRDefault="00DB1D17" w:rsidP="00DB1D17">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Система общего образования представлена 23 учреждениями. Доля муниципальных общеобразовательных учреждений, соответствующих современным требованиям обучения, составила в 2020 году 85,870% (в 2019 году - 79,428%). Увеличение показателя на 6,442% связано с увеличением числа общеобразовательных учреждений, реализующих дистанционные технологии. В дальнейшем планируется сохранить данный показатель. В 2022 году планируется довести показатель до 86,141% за счет капительного ремонта МБОУ Карсовайская СОШ.</w:t>
      </w:r>
    </w:p>
    <w:p w:rsidR="00405342" w:rsidRPr="00B465B8" w:rsidRDefault="00405342" w:rsidP="00314C74">
      <w:pPr>
        <w:spacing w:after="0" w:line="240" w:lineRule="auto"/>
        <w:ind w:firstLine="720"/>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№15</w:t>
      </w:r>
      <w:r w:rsidRPr="00B465B8">
        <w:rPr>
          <w:rFonts w:ascii="Times New Roman" w:eastAsia="Times New Roman" w:hAnsi="Times New Roman" w:cs="Times New Roman"/>
          <w:b/>
          <w:sz w:val="28"/>
          <w:szCs w:val="28"/>
          <w:lang w:eastAsia="ru-RU"/>
        </w:rPr>
        <w:t xml:space="preserve">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w:t>
      </w:r>
    </w:p>
    <w:p w:rsidR="00FF30EB" w:rsidRPr="00B465B8" w:rsidRDefault="00FF30EB" w:rsidP="00FF30EB">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В 2020 году количество единиц образовательных учреждений уменьшилось с 24 до 23 в связи с переходом из собственности муниципального образования в собственность Удмуртской Республики муниципального казенного общеобразовательного учреждения Балезинская школа-интернат. Число муниципальных общеобразовательных учреждений, здания которых находятся в аварийном состоянии или требуют капитального ремонта, в 2019 году было 2 единицы, что составляло 8,333%, в 2020 году 1 единица - 4,348%. В последующие годы планируется снижение показателя. За счет </w:t>
      </w:r>
      <w:proofErr w:type="gramStart"/>
      <w:r w:rsidRPr="00B465B8">
        <w:rPr>
          <w:rFonts w:ascii="Times New Roman" w:eastAsia="Times New Roman" w:hAnsi="Times New Roman" w:cs="Times New Roman"/>
          <w:sz w:val="28"/>
          <w:szCs w:val="28"/>
          <w:lang w:eastAsia="ru-RU"/>
        </w:rPr>
        <w:t>национального</w:t>
      </w:r>
      <w:proofErr w:type="gramEnd"/>
      <w:r w:rsidRPr="00B465B8">
        <w:rPr>
          <w:rFonts w:ascii="Times New Roman" w:eastAsia="Times New Roman" w:hAnsi="Times New Roman" w:cs="Times New Roman"/>
          <w:sz w:val="28"/>
          <w:szCs w:val="28"/>
          <w:lang w:eastAsia="ru-RU"/>
        </w:rPr>
        <w:t xml:space="preserve"> проекта Образование планируется отремонтировать 1 здание общеобразовательной школы и показатель составит 0%.</w:t>
      </w:r>
    </w:p>
    <w:p w:rsidR="00405342" w:rsidRPr="00B465B8" w:rsidRDefault="00405342"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№16</w:t>
      </w:r>
      <w:r w:rsidRPr="00B465B8">
        <w:rPr>
          <w:rFonts w:ascii="Times New Roman" w:eastAsia="Times New Roman" w:hAnsi="Times New Roman" w:cs="Times New Roman"/>
          <w:b/>
          <w:sz w:val="28"/>
          <w:szCs w:val="28"/>
          <w:lang w:eastAsia="ru-RU"/>
        </w:rPr>
        <w:t xml:space="preserve"> «Доля детей первой и второй групп здоровья в общей </w:t>
      </w:r>
      <w:proofErr w:type="gramStart"/>
      <w:r w:rsidRPr="00B465B8">
        <w:rPr>
          <w:rFonts w:ascii="Times New Roman" w:eastAsia="Times New Roman" w:hAnsi="Times New Roman" w:cs="Times New Roman"/>
          <w:b/>
          <w:sz w:val="28"/>
          <w:szCs w:val="28"/>
          <w:lang w:eastAsia="ru-RU"/>
        </w:rPr>
        <w:t>численности</w:t>
      </w:r>
      <w:proofErr w:type="gramEnd"/>
      <w:r w:rsidRPr="00B465B8">
        <w:rPr>
          <w:rFonts w:ascii="Times New Roman" w:eastAsia="Times New Roman" w:hAnsi="Times New Roman" w:cs="Times New Roman"/>
          <w:b/>
          <w:sz w:val="28"/>
          <w:szCs w:val="28"/>
          <w:lang w:eastAsia="ru-RU"/>
        </w:rPr>
        <w:t xml:space="preserve"> обучающихся в муниципальных общеобразовательных учреждениях»</w:t>
      </w:r>
    </w:p>
    <w:p w:rsidR="00FF30EB" w:rsidRPr="00B465B8" w:rsidRDefault="00FF30EB" w:rsidP="00FF30EB">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lastRenderedPageBreak/>
        <w:t xml:space="preserve">В 2020 году по отношению к 2019 году доля детей первой и второй группы здоровья от общей </w:t>
      </w:r>
      <w:proofErr w:type="gramStart"/>
      <w:r w:rsidRPr="00B465B8">
        <w:rPr>
          <w:rFonts w:ascii="Times New Roman" w:eastAsia="Times New Roman" w:hAnsi="Times New Roman" w:cs="Times New Roman"/>
          <w:sz w:val="28"/>
          <w:szCs w:val="28"/>
          <w:lang w:eastAsia="ru-RU"/>
        </w:rPr>
        <w:t>численности</w:t>
      </w:r>
      <w:proofErr w:type="gramEnd"/>
      <w:r w:rsidRPr="00B465B8">
        <w:rPr>
          <w:rFonts w:ascii="Times New Roman" w:eastAsia="Times New Roman" w:hAnsi="Times New Roman" w:cs="Times New Roman"/>
          <w:sz w:val="28"/>
          <w:szCs w:val="28"/>
          <w:lang w:eastAsia="ru-RU"/>
        </w:rPr>
        <w:t xml:space="preserve"> обучающихся в муниципальных общеобразовательных учреждениях увеличилась на 5,046% и составила 90,035%. В 2020 году данные Минздрава превысили общую численность обучающихся в связи с некорректным заполнением отчета. В прогнозируемом периоде планируется работа по улучшению состояния здоровья обучающихся при проведении спортивных мероприятий и более широкое введение здоровье сберегающих технологий: - в 2021 году составит 87,223%, 2022 году 87,240%, 2023 году 87,450%.</w:t>
      </w:r>
    </w:p>
    <w:p w:rsidR="00405342" w:rsidRPr="00B465B8" w:rsidRDefault="00405342" w:rsidP="00314C74">
      <w:pPr>
        <w:spacing w:after="0" w:line="240" w:lineRule="auto"/>
        <w:ind w:firstLine="720"/>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№17 </w:t>
      </w:r>
      <w:r w:rsidRPr="00B465B8">
        <w:rPr>
          <w:rFonts w:ascii="Times New Roman" w:eastAsia="Times New Roman" w:hAnsi="Times New Roman" w:cs="Times New Roman"/>
          <w:b/>
          <w:sz w:val="28"/>
          <w:szCs w:val="28"/>
          <w:lang w:eastAsia="ru-RU"/>
        </w:rPr>
        <w:t xml:space="preserve">«Доля обучающихся в муниципальных общеобразовательных учреждениях, занимающихся во вторую (третью) смену, в общей </w:t>
      </w:r>
      <w:proofErr w:type="gramStart"/>
      <w:r w:rsidRPr="00B465B8">
        <w:rPr>
          <w:rFonts w:ascii="Times New Roman" w:eastAsia="Times New Roman" w:hAnsi="Times New Roman" w:cs="Times New Roman"/>
          <w:b/>
          <w:sz w:val="28"/>
          <w:szCs w:val="28"/>
          <w:lang w:eastAsia="ru-RU"/>
        </w:rPr>
        <w:t>численности</w:t>
      </w:r>
      <w:proofErr w:type="gramEnd"/>
      <w:r w:rsidRPr="00B465B8">
        <w:rPr>
          <w:rFonts w:ascii="Times New Roman" w:eastAsia="Times New Roman" w:hAnsi="Times New Roman" w:cs="Times New Roman"/>
          <w:b/>
          <w:sz w:val="28"/>
          <w:szCs w:val="28"/>
          <w:lang w:eastAsia="ru-RU"/>
        </w:rPr>
        <w:t xml:space="preserve">  обучающихся в муниципальных общеобразовательных учреждениях»</w:t>
      </w:r>
    </w:p>
    <w:p w:rsidR="00FF30EB" w:rsidRPr="00B465B8" w:rsidRDefault="00FF30EB" w:rsidP="00FF30EB">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В общеобразовательных учреждениях поселка Балезино обучающиеся занимаются в две смены. Доля обучающихся в муниципальных общеобразовательных учреждениях, занимающихся во вторую смену, в 2020 году составила 21,265%, что несколько выше показателя 2019 года (на 1,19%). Увеличение показателя произошло ввиду ограничений Роспотребнадзора в связи с коронавирусом. В дальнейшем прогнозируется снижение показателя за счет уменьшения количества </w:t>
      </w:r>
      <w:proofErr w:type="gramStart"/>
      <w:r w:rsidRPr="00B465B8">
        <w:rPr>
          <w:rFonts w:ascii="Times New Roman" w:eastAsia="Times New Roman" w:hAnsi="Times New Roman" w:cs="Times New Roman"/>
          <w:sz w:val="28"/>
          <w:szCs w:val="28"/>
          <w:lang w:eastAsia="ru-RU"/>
        </w:rPr>
        <w:t>обучающихся</w:t>
      </w:r>
      <w:proofErr w:type="gramEnd"/>
      <w:r w:rsidRPr="00B465B8">
        <w:rPr>
          <w:rFonts w:ascii="Times New Roman" w:eastAsia="Times New Roman" w:hAnsi="Times New Roman" w:cs="Times New Roman"/>
          <w:sz w:val="28"/>
          <w:szCs w:val="28"/>
          <w:lang w:eastAsia="ru-RU"/>
        </w:rPr>
        <w:t xml:space="preserve"> во вторую смену.</w:t>
      </w:r>
    </w:p>
    <w:p w:rsidR="00405342" w:rsidRPr="00B465B8" w:rsidRDefault="00405342" w:rsidP="00314C74">
      <w:pPr>
        <w:spacing w:after="0" w:line="240" w:lineRule="auto"/>
        <w:ind w:firstLine="720"/>
        <w:jc w:val="both"/>
        <w:rPr>
          <w:rFonts w:ascii="Times New Roman" w:eastAsia="Times New Roman" w:hAnsi="Times New Roman" w:cs="Times New Roman"/>
          <w:b/>
          <w:i/>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 18 </w:t>
      </w:r>
      <w:r w:rsidRPr="00B465B8">
        <w:rPr>
          <w:rFonts w:ascii="Times New Roman" w:eastAsia="Times New Roman" w:hAnsi="Times New Roman" w:cs="Times New Roman"/>
          <w:b/>
          <w:sz w:val="28"/>
          <w:szCs w:val="28"/>
          <w:lang w:eastAsia="ru-RU"/>
        </w:rPr>
        <w:t>«Расходы бюджета муниципального образования на общее образование в расчёте на 1 обучающегося в муниципальных общеобразовательных учреждениях»</w:t>
      </w:r>
    </w:p>
    <w:p w:rsidR="00FF30EB" w:rsidRPr="00B465B8" w:rsidRDefault="00FF30EB" w:rsidP="00FF30EB">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В 2020 году расходы бюджета на общее образование в расчете на 1 обучающегося по сравнению с 2019 годом уменьшились на 1,094 тыс. рублей и составили 14,438 тыс. рублей. </w:t>
      </w:r>
      <w:proofErr w:type="gramStart"/>
      <w:r w:rsidRPr="00B465B8">
        <w:rPr>
          <w:rFonts w:ascii="Times New Roman" w:eastAsia="Times New Roman" w:hAnsi="Times New Roman" w:cs="Times New Roman"/>
          <w:sz w:val="28"/>
          <w:szCs w:val="28"/>
          <w:lang w:eastAsia="ru-RU"/>
        </w:rPr>
        <w:t>Уменьшение расходов на общее образование в расчете на 1 обучающегося связано с ограничительными мерами из-за распространения COVID.</w:t>
      </w:r>
      <w:proofErr w:type="gramEnd"/>
      <w:r w:rsidRPr="00B465B8">
        <w:rPr>
          <w:rFonts w:ascii="Times New Roman" w:eastAsia="Times New Roman" w:hAnsi="Times New Roman" w:cs="Times New Roman"/>
          <w:sz w:val="28"/>
          <w:szCs w:val="28"/>
          <w:lang w:eastAsia="ru-RU"/>
        </w:rPr>
        <w:t xml:space="preserve"> </w:t>
      </w:r>
      <w:proofErr w:type="gramStart"/>
      <w:r w:rsidRPr="00B465B8">
        <w:rPr>
          <w:rFonts w:ascii="Times New Roman" w:eastAsia="Times New Roman" w:hAnsi="Times New Roman" w:cs="Times New Roman"/>
          <w:sz w:val="28"/>
          <w:szCs w:val="28"/>
          <w:lang w:eastAsia="ru-RU"/>
        </w:rPr>
        <w:t>Расходы бюджета общего образования на 1 обучающегося на 2021-2023 годы запланированы исходя из сумм расходов на общее образование, предусмотренных решением о бюджете на 2021 год и на плановый период 2022 и 2023 годов и составят в 2021 году 14,849 тыс. рублей в 2022 году 14,922 руб. 2023 году 15,424 тыс. руб.</w:t>
      </w:r>
      <w:proofErr w:type="gramEnd"/>
    </w:p>
    <w:p w:rsidR="00405342" w:rsidRPr="00B465B8" w:rsidRDefault="00405342" w:rsidP="00314C74">
      <w:pPr>
        <w:spacing w:after="0" w:line="240" w:lineRule="auto"/>
        <w:ind w:firstLine="720"/>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t>Показатель №19</w:t>
      </w:r>
      <w:r w:rsidRPr="00B465B8">
        <w:rPr>
          <w:rFonts w:ascii="Times New Roman" w:eastAsia="Times New Roman" w:hAnsi="Times New Roman" w:cs="Times New Roman"/>
          <w:b/>
          <w:sz w:val="28"/>
          <w:szCs w:val="28"/>
          <w:lang w:eastAsia="ru-RU"/>
        </w:rPr>
        <w:t xml:space="preserve">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w:t>
      </w:r>
    </w:p>
    <w:p w:rsidR="00405342" w:rsidRPr="00B465B8" w:rsidRDefault="00996EEC"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В 2020 году дополнительным образованием охвачено 89,713% детей, что на 0,279% меньше показателя 2019 года. Уменьшение доли детей произошло вследствие урегулирования вопросов реализации внеурочной деятельности и дополнительного образования детей. В прогнозируемом периоде доля детей, охваченных дополнительным образованием, уменьшится за счет того, что методика подсчета в 2021 году </w:t>
      </w:r>
      <w:proofErr w:type="gramStart"/>
      <w:r w:rsidRPr="00B465B8">
        <w:rPr>
          <w:rFonts w:ascii="Times New Roman" w:eastAsia="Times New Roman" w:hAnsi="Times New Roman" w:cs="Times New Roman"/>
          <w:sz w:val="28"/>
          <w:szCs w:val="28"/>
          <w:lang w:eastAsia="ru-RU"/>
        </w:rPr>
        <w:t>изменится и</w:t>
      </w:r>
      <w:proofErr w:type="gramEnd"/>
      <w:r w:rsidRPr="00B465B8">
        <w:rPr>
          <w:rFonts w:ascii="Times New Roman" w:eastAsia="Times New Roman" w:hAnsi="Times New Roman" w:cs="Times New Roman"/>
          <w:sz w:val="28"/>
          <w:szCs w:val="28"/>
          <w:lang w:eastAsia="ru-RU"/>
        </w:rPr>
        <w:t xml:space="preserve"> будет </w:t>
      </w:r>
      <w:r w:rsidRPr="00B465B8">
        <w:rPr>
          <w:rFonts w:ascii="Times New Roman" w:eastAsia="Times New Roman" w:hAnsi="Times New Roman" w:cs="Times New Roman"/>
          <w:sz w:val="28"/>
          <w:szCs w:val="28"/>
          <w:lang w:eastAsia="ru-RU"/>
        </w:rPr>
        <w:lastRenderedPageBreak/>
        <w:t>осуществляться по количеству обучающихся, зарегистрированных в портале Навигатор, и составит 80,933%. В 2022 и 2023 году планируется незначительный рост показателя за счет включения новых программ в портал Навигатор.</w:t>
      </w:r>
    </w:p>
    <w:p w:rsidR="00996EEC" w:rsidRPr="00B465B8" w:rsidRDefault="00996EEC" w:rsidP="00314C74">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t>4. Культура</w:t>
      </w:r>
    </w:p>
    <w:p w:rsidR="00307515" w:rsidRPr="00B465B8" w:rsidRDefault="00307515" w:rsidP="00314C74">
      <w:pPr>
        <w:spacing w:after="0" w:line="240" w:lineRule="auto"/>
        <w:ind w:firstLine="720"/>
        <w:jc w:val="both"/>
        <w:rPr>
          <w:rFonts w:ascii="Times New Roman" w:eastAsia="Times New Roman" w:hAnsi="Times New Roman" w:cs="Times New Roman"/>
          <w:b/>
          <w:i/>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№20</w:t>
      </w:r>
      <w:r w:rsidRPr="00B465B8">
        <w:rPr>
          <w:rFonts w:ascii="Times New Roman" w:eastAsia="Times New Roman" w:hAnsi="Times New Roman" w:cs="Times New Roman"/>
          <w:b/>
          <w:sz w:val="28"/>
          <w:szCs w:val="28"/>
          <w:lang w:eastAsia="ru-RU"/>
        </w:rPr>
        <w:t xml:space="preserve"> «Уровень фактической обеспеченности учреждениями культуры в городском округе (муниципальном районе) от нормативной потребности</w:t>
      </w:r>
      <w:proofErr w:type="gramStart"/>
      <w:r w:rsidRPr="00B465B8">
        <w:rPr>
          <w:rFonts w:ascii="Times New Roman" w:eastAsia="Times New Roman" w:hAnsi="Times New Roman" w:cs="Times New Roman"/>
          <w:b/>
          <w:sz w:val="28"/>
          <w:szCs w:val="28"/>
          <w:lang w:eastAsia="ru-RU"/>
        </w:rPr>
        <w:t>:»</w:t>
      </w:r>
      <w:proofErr w:type="gramEnd"/>
      <w:r w:rsidRPr="00B465B8">
        <w:rPr>
          <w:rFonts w:ascii="Times New Roman" w:eastAsia="Times New Roman" w:hAnsi="Times New Roman" w:cs="Times New Roman"/>
          <w:b/>
          <w:sz w:val="28"/>
          <w:szCs w:val="28"/>
          <w:lang w:eastAsia="ru-RU"/>
        </w:rPr>
        <w:t xml:space="preserve"> </w:t>
      </w:r>
    </w:p>
    <w:p w:rsidR="00314C74" w:rsidRPr="00B465B8" w:rsidRDefault="00314C74" w:rsidP="00314C74">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tabs>
          <w:tab w:val="left" w:pos="9355"/>
        </w:tabs>
        <w:spacing w:after="0"/>
        <w:ind w:left="-112" w:right="-5" w:firstLine="720"/>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t>Показатель №20а</w:t>
      </w:r>
      <w:r w:rsidRPr="00B465B8">
        <w:rPr>
          <w:rFonts w:ascii="Times New Roman" w:eastAsia="Times New Roman" w:hAnsi="Times New Roman" w:cs="Times New Roman"/>
          <w:b/>
          <w:sz w:val="28"/>
          <w:szCs w:val="28"/>
          <w:lang w:eastAsia="ru-RU"/>
        </w:rPr>
        <w:t xml:space="preserve"> «клубами и учреждениями клубного типа»</w:t>
      </w:r>
      <w:r w:rsidRPr="00B465B8">
        <w:rPr>
          <w:rFonts w:ascii="Times New Roman" w:eastAsia="Times New Roman" w:hAnsi="Times New Roman" w:cs="Times New Roman"/>
          <w:b/>
          <w:i/>
          <w:sz w:val="28"/>
          <w:szCs w:val="28"/>
          <w:lang w:eastAsia="ru-RU"/>
        </w:rPr>
        <w:t xml:space="preserve"> </w:t>
      </w:r>
    </w:p>
    <w:p w:rsidR="00A72B60" w:rsidRPr="00B465B8" w:rsidRDefault="00C237EA" w:rsidP="00A72B60">
      <w:pPr>
        <w:spacing w:after="0" w:line="240" w:lineRule="auto"/>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sz w:val="28"/>
          <w:szCs w:val="28"/>
          <w:lang w:eastAsia="ru-RU"/>
        </w:rPr>
        <w:t xml:space="preserve">        </w:t>
      </w:r>
      <w:r w:rsidR="00FD2FF0" w:rsidRPr="00B465B8">
        <w:rPr>
          <w:rFonts w:ascii="Times New Roman" w:eastAsia="Times New Roman" w:hAnsi="Times New Roman" w:cs="Times New Roman"/>
          <w:sz w:val="28"/>
          <w:szCs w:val="28"/>
          <w:lang w:eastAsia="ru-RU"/>
        </w:rPr>
        <w:t>Уменьшение на 5,95 процентных пункта в 2020году связано со снижением численности населения Балезинского района и уменьшением посадочных ме</w:t>
      </w:r>
      <w:proofErr w:type="gramStart"/>
      <w:r w:rsidR="00FD2FF0" w:rsidRPr="00B465B8">
        <w:rPr>
          <w:rFonts w:ascii="Times New Roman" w:eastAsia="Times New Roman" w:hAnsi="Times New Roman" w:cs="Times New Roman"/>
          <w:sz w:val="28"/>
          <w:szCs w:val="28"/>
          <w:lang w:eastAsia="ru-RU"/>
        </w:rPr>
        <w:t>ст в дв</w:t>
      </w:r>
      <w:proofErr w:type="gramEnd"/>
      <w:r w:rsidR="00FD2FF0" w:rsidRPr="00B465B8">
        <w:rPr>
          <w:rFonts w:ascii="Times New Roman" w:eastAsia="Times New Roman" w:hAnsi="Times New Roman" w:cs="Times New Roman"/>
          <w:sz w:val="28"/>
          <w:szCs w:val="28"/>
          <w:lang w:eastAsia="ru-RU"/>
        </w:rPr>
        <w:t xml:space="preserve">ух сельских клубах. На планируемый период до 2023 года данный показатель </w:t>
      </w:r>
      <w:proofErr w:type="gramStart"/>
      <w:r w:rsidR="00FD2FF0" w:rsidRPr="00B465B8">
        <w:rPr>
          <w:rFonts w:ascii="Times New Roman" w:eastAsia="Times New Roman" w:hAnsi="Times New Roman" w:cs="Times New Roman"/>
          <w:sz w:val="28"/>
          <w:szCs w:val="28"/>
          <w:lang w:eastAsia="ru-RU"/>
        </w:rPr>
        <w:t>прогнозируется на уровне показателя 2020 года и составит</w:t>
      </w:r>
      <w:proofErr w:type="gramEnd"/>
      <w:r w:rsidR="00FD2FF0" w:rsidRPr="00B465B8">
        <w:rPr>
          <w:rFonts w:ascii="Times New Roman" w:eastAsia="Times New Roman" w:hAnsi="Times New Roman" w:cs="Times New Roman"/>
          <w:sz w:val="28"/>
          <w:szCs w:val="28"/>
          <w:lang w:eastAsia="ru-RU"/>
        </w:rPr>
        <w:t xml:space="preserve"> 119,33.</w:t>
      </w:r>
      <w:r w:rsidR="00A72B60" w:rsidRPr="00B465B8">
        <w:rPr>
          <w:rFonts w:ascii="Times New Roman" w:eastAsia="Times New Roman" w:hAnsi="Times New Roman" w:cs="Times New Roman"/>
          <w:sz w:val="28"/>
          <w:szCs w:val="28"/>
          <w:lang w:eastAsia="ru-RU"/>
        </w:rPr>
        <w:t xml:space="preserve"> </w:t>
      </w:r>
    </w:p>
    <w:p w:rsidR="003A3329" w:rsidRPr="00B465B8" w:rsidRDefault="003A3329" w:rsidP="00314C74">
      <w:pPr>
        <w:spacing w:after="0" w:line="240" w:lineRule="auto"/>
        <w:ind w:firstLine="709"/>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09"/>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№20б</w:t>
      </w:r>
      <w:r w:rsidRPr="00B465B8">
        <w:rPr>
          <w:rFonts w:ascii="Times New Roman" w:eastAsia="Times New Roman" w:hAnsi="Times New Roman" w:cs="Times New Roman"/>
          <w:b/>
          <w:sz w:val="28"/>
          <w:szCs w:val="28"/>
          <w:lang w:eastAsia="ru-RU"/>
        </w:rPr>
        <w:t xml:space="preserve"> «библиотеками» </w:t>
      </w:r>
    </w:p>
    <w:p w:rsidR="000207C4" w:rsidRPr="00B465B8" w:rsidRDefault="00FD2FF0"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в 2020 году составляет 100%. На планируемый период до 2023 года данный показатель прогнозируется на уровне 2020 года.</w:t>
      </w:r>
    </w:p>
    <w:p w:rsidR="00FD2FF0" w:rsidRPr="00B465B8" w:rsidRDefault="00FD2FF0"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№20в</w:t>
      </w:r>
      <w:r w:rsidRPr="00B465B8">
        <w:rPr>
          <w:rFonts w:ascii="Times New Roman" w:eastAsia="Times New Roman" w:hAnsi="Times New Roman" w:cs="Times New Roman"/>
          <w:b/>
          <w:sz w:val="28"/>
          <w:szCs w:val="28"/>
          <w:lang w:eastAsia="ru-RU"/>
        </w:rPr>
        <w:t xml:space="preserve"> «парками культуры и отдыха» </w:t>
      </w:r>
    </w:p>
    <w:p w:rsidR="00307515" w:rsidRPr="00B465B8" w:rsidRDefault="00FD2FF0"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В районе отсутствуют парки культуры и отдыха, т.к. по нормативам обеспеченности парками культуры и отдыха необходима численность жителей от 10 тыс. человек.</w:t>
      </w:r>
    </w:p>
    <w:p w:rsidR="00FD2FF0" w:rsidRPr="00B465B8" w:rsidRDefault="00FD2FF0"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FE6C0D" w:rsidP="00314C74">
      <w:pPr>
        <w:tabs>
          <w:tab w:val="left" w:pos="9355"/>
        </w:tabs>
        <w:spacing w:after="0" w:line="240" w:lineRule="auto"/>
        <w:ind w:left="-112" w:right="-5" w:firstLine="720"/>
        <w:jc w:val="both"/>
        <w:rPr>
          <w:rFonts w:ascii="Times New Roman" w:eastAsia="Times New Roman" w:hAnsi="Times New Roman" w:cs="Times New Roman"/>
          <w:sz w:val="24"/>
          <w:szCs w:val="24"/>
          <w:lang w:eastAsia="ru-RU"/>
        </w:rPr>
      </w:pPr>
      <w:r w:rsidRPr="00B465B8">
        <w:rPr>
          <w:rFonts w:ascii="Times New Roman" w:eastAsia="Times New Roman" w:hAnsi="Times New Roman" w:cs="Times New Roman"/>
          <w:b/>
          <w:sz w:val="28"/>
          <w:szCs w:val="28"/>
          <w:u w:val="single"/>
          <w:lang w:eastAsia="ru-RU"/>
        </w:rPr>
        <w:t xml:space="preserve"> </w:t>
      </w:r>
      <w:r w:rsidR="00307515" w:rsidRPr="00B465B8">
        <w:rPr>
          <w:rFonts w:ascii="Times New Roman" w:eastAsia="Times New Roman" w:hAnsi="Times New Roman" w:cs="Times New Roman"/>
          <w:b/>
          <w:sz w:val="28"/>
          <w:szCs w:val="28"/>
          <w:u w:val="single"/>
          <w:lang w:eastAsia="ru-RU"/>
        </w:rPr>
        <w:t xml:space="preserve">Показатель №21 </w:t>
      </w:r>
      <w:r w:rsidR="00307515" w:rsidRPr="00B465B8">
        <w:rPr>
          <w:rFonts w:ascii="Times New Roman" w:eastAsia="Times New Roman" w:hAnsi="Times New Roman" w:cs="Times New Roman"/>
          <w:b/>
          <w:sz w:val="28"/>
          <w:szCs w:val="28"/>
          <w:lang w:eastAsia="ru-RU"/>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r w:rsidR="00307515" w:rsidRPr="00B465B8">
        <w:rPr>
          <w:rFonts w:ascii="Times New Roman" w:eastAsia="Times New Roman" w:hAnsi="Times New Roman" w:cs="Times New Roman"/>
          <w:b/>
          <w:i/>
          <w:sz w:val="28"/>
          <w:szCs w:val="28"/>
          <w:lang w:eastAsia="ru-RU"/>
        </w:rPr>
        <w:t xml:space="preserve"> </w:t>
      </w:r>
    </w:p>
    <w:p w:rsidR="00D147FA" w:rsidRPr="00B465B8" w:rsidRDefault="00FD2FF0" w:rsidP="00D147FA">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в 2020году составила 5,556% (требует капитального ремонта клуб в д.</w:t>
      </w:r>
      <w:r w:rsidR="00996EEC" w:rsidRPr="00B465B8">
        <w:rPr>
          <w:rFonts w:ascii="Times New Roman" w:eastAsia="Times New Roman" w:hAnsi="Times New Roman" w:cs="Times New Roman"/>
          <w:sz w:val="28"/>
          <w:szCs w:val="28"/>
          <w:lang w:eastAsia="ru-RU"/>
        </w:rPr>
        <w:t xml:space="preserve"> </w:t>
      </w:r>
      <w:r w:rsidRPr="00B465B8">
        <w:rPr>
          <w:rFonts w:ascii="Times New Roman" w:eastAsia="Times New Roman" w:hAnsi="Times New Roman" w:cs="Times New Roman"/>
          <w:sz w:val="28"/>
          <w:szCs w:val="28"/>
          <w:lang w:eastAsia="ru-RU"/>
        </w:rPr>
        <w:t>Кожило, в аварийном состоянии клуб в д.</w:t>
      </w:r>
      <w:r w:rsidR="00996EEC" w:rsidRPr="00B465B8">
        <w:rPr>
          <w:rFonts w:ascii="Times New Roman" w:eastAsia="Times New Roman" w:hAnsi="Times New Roman" w:cs="Times New Roman"/>
          <w:sz w:val="28"/>
          <w:szCs w:val="28"/>
          <w:lang w:eastAsia="ru-RU"/>
        </w:rPr>
        <w:t xml:space="preserve"> </w:t>
      </w:r>
      <w:r w:rsidRPr="00B465B8">
        <w:rPr>
          <w:rFonts w:ascii="Times New Roman" w:eastAsia="Times New Roman" w:hAnsi="Times New Roman" w:cs="Times New Roman"/>
          <w:sz w:val="28"/>
          <w:szCs w:val="28"/>
          <w:lang w:eastAsia="ru-RU"/>
        </w:rPr>
        <w:t>Воегурт). Увеличение показателя в 2 раза связано с закрытием аварийного здания Воегуртского ЦСДК с перспективой перевода в здание бывшего детского сада.</w:t>
      </w:r>
    </w:p>
    <w:p w:rsidR="00B70AB7" w:rsidRPr="00B465B8" w:rsidRDefault="00B70AB7"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Показатель №22</w:t>
      </w:r>
      <w:r w:rsidRPr="00B465B8">
        <w:rPr>
          <w:rFonts w:ascii="Times New Roman" w:eastAsia="Times New Roman" w:hAnsi="Times New Roman" w:cs="Times New Roman"/>
          <w:b/>
          <w:sz w:val="28"/>
          <w:szCs w:val="28"/>
          <w:lang w:eastAsia="ru-RU"/>
        </w:rPr>
        <w:t xml:space="preserve">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616AF4" w:rsidRPr="00B465B8" w:rsidRDefault="00FD2FF0" w:rsidP="00616AF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На территории Балезинского района расположены 3 памятника, </w:t>
      </w:r>
      <w:proofErr w:type="gramStart"/>
      <w:r w:rsidRPr="00B465B8">
        <w:rPr>
          <w:rFonts w:ascii="Times New Roman" w:eastAsia="Times New Roman" w:hAnsi="Times New Roman" w:cs="Times New Roman"/>
          <w:sz w:val="28"/>
          <w:szCs w:val="28"/>
          <w:lang w:eastAsia="ru-RU"/>
        </w:rPr>
        <w:t>находящихся</w:t>
      </w:r>
      <w:proofErr w:type="gramEnd"/>
      <w:r w:rsidRPr="00B465B8">
        <w:rPr>
          <w:rFonts w:ascii="Times New Roman" w:eastAsia="Times New Roman" w:hAnsi="Times New Roman" w:cs="Times New Roman"/>
          <w:sz w:val="28"/>
          <w:szCs w:val="28"/>
          <w:lang w:eastAsia="ru-RU"/>
        </w:rPr>
        <w:t xml:space="preserve"> в муниципальной собственности, относящихся к объектам культурного наследия. За 2020 год требуется реставрация 2-х памятников: - </w:t>
      </w:r>
      <w:r w:rsidRPr="00B465B8">
        <w:rPr>
          <w:rFonts w:ascii="Times New Roman" w:eastAsia="Times New Roman" w:hAnsi="Times New Roman" w:cs="Times New Roman"/>
          <w:sz w:val="28"/>
          <w:szCs w:val="28"/>
          <w:lang w:eastAsia="ru-RU"/>
        </w:rPr>
        <w:lastRenderedPageBreak/>
        <w:t xml:space="preserve">памятник павшим в борьбе за Советскую власть в 1919г., </w:t>
      </w:r>
      <w:proofErr w:type="gramStart"/>
      <w:r w:rsidRPr="00B465B8">
        <w:rPr>
          <w:rFonts w:ascii="Times New Roman" w:eastAsia="Times New Roman" w:hAnsi="Times New Roman" w:cs="Times New Roman"/>
          <w:sz w:val="28"/>
          <w:szCs w:val="28"/>
          <w:lang w:eastAsia="ru-RU"/>
        </w:rPr>
        <w:t>расположенного</w:t>
      </w:r>
      <w:proofErr w:type="gramEnd"/>
      <w:r w:rsidRPr="00B465B8">
        <w:rPr>
          <w:rFonts w:ascii="Times New Roman" w:eastAsia="Times New Roman" w:hAnsi="Times New Roman" w:cs="Times New Roman"/>
          <w:sz w:val="28"/>
          <w:szCs w:val="28"/>
          <w:lang w:eastAsia="ru-RU"/>
        </w:rPr>
        <w:t xml:space="preserve"> в с. Карсовай, памятник на братской могиле воинов, умерших от ран в госпитале в годы Великой Отечественной войны. В 2021 году планируется отремонтировать памятник на братской могиле воинов, умерших от ран в госпитале в годы Великой Отечественной войны. На планируемый период до 2023года требуется реставрация памятника </w:t>
      </w:r>
      <w:proofErr w:type="gramStart"/>
      <w:r w:rsidRPr="00B465B8">
        <w:rPr>
          <w:rFonts w:ascii="Times New Roman" w:eastAsia="Times New Roman" w:hAnsi="Times New Roman" w:cs="Times New Roman"/>
          <w:sz w:val="28"/>
          <w:szCs w:val="28"/>
          <w:lang w:eastAsia="ru-RU"/>
        </w:rPr>
        <w:t>павшим</w:t>
      </w:r>
      <w:proofErr w:type="gramEnd"/>
      <w:r w:rsidRPr="00B465B8">
        <w:rPr>
          <w:rFonts w:ascii="Times New Roman" w:eastAsia="Times New Roman" w:hAnsi="Times New Roman" w:cs="Times New Roman"/>
          <w:sz w:val="28"/>
          <w:szCs w:val="28"/>
          <w:lang w:eastAsia="ru-RU"/>
        </w:rPr>
        <w:t xml:space="preserve"> в борьбе за Советскую власть в 1919г., расположенного в с. Карсовай.</w:t>
      </w:r>
    </w:p>
    <w:p w:rsidR="00FD2FF0" w:rsidRPr="00B465B8" w:rsidRDefault="00FD2FF0" w:rsidP="00616AF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t>5. Физическая культура и спорт</w:t>
      </w:r>
    </w:p>
    <w:p w:rsidR="00307515" w:rsidRPr="00B465B8" w:rsidRDefault="00307515" w:rsidP="00314C74">
      <w:pPr>
        <w:spacing w:after="0" w:line="240" w:lineRule="auto"/>
        <w:ind w:firstLine="720"/>
        <w:jc w:val="both"/>
        <w:rPr>
          <w:rFonts w:ascii="Times New Roman" w:eastAsia="Times New Roman" w:hAnsi="Times New Roman" w:cs="Times New Roman"/>
          <w:b/>
          <w:i/>
          <w:sz w:val="28"/>
          <w:szCs w:val="28"/>
          <w:lang w:eastAsia="ru-RU"/>
        </w:rPr>
      </w:pPr>
    </w:p>
    <w:p w:rsidR="00530CE4"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№23</w:t>
      </w:r>
      <w:r w:rsidRPr="00B465B8">
        <w:rPr>
          <w:rFonts w:ascii="Times New Roman" w:eastAsia="Times New Roman" w:hAnsi="Times New Roman" w:cs="Times New Roman"/>
          <w:b/>
          <w:sz w:val="28"/>
          <w:szCs w:val="28"/>
          <w:lang w:eastAsia="ru-RU"/>
        </w:rPr>
        <w:t xml:space="preserve"> «Доля населения, систематически занимающегося физической культурой и спортом»</w:t>
      </w:r>
    </w:p>
    <w:p w:rsidR="00FD2FF0" w:rsidRPr="00B465B8" w:rsidRDefault="00FD2FF0" w:rsidP="00FD2FF0">
      <w:pPr>
        <w:tabs>
          <w:tab w:val="left" w:pos="851"/>
        </w:tabs>
        <w:spacing w:after="160" w:line="259" w:lineRule="auto"/>
        <w:ind w:firstLine="709"/>
        <w:jc w:val="both"/>
        <w:rPr>
          <w:rFonts w:ascii="Times New Roman" w:eastAsia="Calibri" w:hAnsi="Times New Roman" w:cs="Times New Roman"/>
          <w:sz w:val="28"/>
          <w:szCs w:val="28"/>
        </w:rPr>
      </w:pPr>
      <w:r w:rsidRPr="00B465B8">
        <w:rPr>
          <w:rFonts w:ascii="Times New Roman" w:eastAsia="Calibri" w:hAnsi="Times New Roman" w:cs="Times New Roman"/>
          <w:sz w:val="28"/>
          <w:szCs w:val="28"/>
        </w:rPr>
        <w:t>Уменьшение показателя произошло на 3,94%. Основная доля занимающихся физической культурой и спотом приходится на население в возрасте до 18 лет. Основными причинами низкого охвата взрослого населения систематическими занятиями ФК и</w:t>
      </w:r>
      <w:proofErr w:type="gramStart"/>
      <w:r w:rsidRPr="00B465B8">
        <w:rPr>
          <w:rFonts w:ascii="Times New Roman" w:eastAsia="Calibri" w:hAnsi="Times New Roman" w:cs="Times New Roman"/>
          <w:sz w:val="28"/>
          <w:szCs w:val="28"/>
        </w:rPr>
        <w:t xml:space="preserve"> С</w:t>
      </w:r>
      <w:proofErr w:type="gramEnd"/>
      <w:r w:rsidRPr="00B465B8">
        <w:rPr>
          <w:rFonts w:ascii="Times New Roman" w:eastAsia="Calibri" w:hAnsi="Times New Roman" w:cs="Times New Roman"/>
          <w:sz w:val="28"/>
          <w:szCs w:val="28"/>
        </w:rPr>
        <w:t xml:space="preserve"> являются: недостаточная обеспеченность спортивными объектами и ограниченность доступа; нехватка тренерских и инструкторских ставок и кадров; отсутствие физкультурных и спортивных клубов в поселениях и при организациях. Уменьшение показателя обусловлено с ограничениями, связанными с нераспространением коронавирусной инфекцией: запрет и ограничения на проведение физкультурно-массовых и спортивных мероприятий, тренировочных занятий, закрытие и ограничения работы спортивных объектов.</w:t>
      </w:r>
    </w:p>
    <w:p w:rsidR="00530CE4" w:rsidRPr="00B465B8" w:rsidRDefault="00530CE4" w:rsidP="00B765D2">
      <w:pPr>
        <w:spacing w:after="160" w:line="259" w:lineRule="auto"/>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w:t>
      </w:r>
      <w:r w:rsidR="00EA74FD" w:rsidRPr="00B465B8">
        <w:rPr>
          <w:rFonts w:ascii="Times New Roman" w:eastAsia="Times New Roman" w:hAnsi="Times New Roman" w:cs="Times New Roman"/>
          <w:b/>
          <w:sz w:val="28"/>
          <w:szCs w:val="28"/>
          <w:u w:val="single"/>
          <w:lang w:eastAsia="ru-RU"/>
        </w:rPr>
        <w:t xml:space="preserve"> </w:t>
      </w:r>
      <w:r w:rsidRPr="00B465B8">
        <w:rPr>
          <w:rFonts w:ascii="Times New Roman" w:eastAsia="Times New Roman" w:hAnsi="Times New Roman" w:cs="Times New Roman"/>
          <w:b/>
          <w:sz w:val="28"/>
          <w:szCs w:val="28"/>
          <w:u w:val="single"/>
          <w:lang w:eastAsia="ru-RU"/>
        </w:rPr>
        <w:t>23(1)</w:t>
      </w:r>
      <w:r w:rsidRPr="00B465B8">
        <w:rPr>
          <w:rFonts w:ascii="Times New Roman" w:eastAsia="Times New Roman" w:hAnsi="Times New Roman" w:cs="Times New Roman"/>
          <w:b/>
          <w:sz w:val="28"/>
          <w:szCs w:val="28"/>
          <w:lang w:eastAsia="ru-RU"/>
        </w:rPr>
        <w:t xml:space="preserve"> «Доля </w:t>
      </w:r>
      <w:proofErr w:type="gramStart"/>
      <w:r w:rsidRPr="00B465B8">
        <w:rPr>
          <w:rFonts w:ascii="Times New Roman" w:eastAsia="Times New Roman" w:hAnsi="Times New Roman" w:cs="Times New Roman"/>
          <w:b/>
          <w:sz w:val="28"/>
          <w:szCs w:val="28"/>
          <w:lang w:eastAsia="ru-RU"/>
        </w:rPr>
        <w:t>обучающихся</w:t>
      </w:r>
      <w:proofErr w:type="gramEnd"/>
      <w:r w:rsidRPr="00B465B8">
        <w:rPr>
          <w:rFonts w:ascii="Times New Roman" w:eastAsia="Times New Roman" w:hAnsi="Times New Roman" w:cs="Times New Roman"/>
          <w:b/>
          <w:sz w:val="28"/>
          <w:szCs w:val="28"/>
          <w:lang w:eastAsia="ru-RU"/>
        </w:rPr>
        <w:t>, систематически занимающихся физической культурой и спортом, в общей численности обучающихся»</w:t>
      </w:r>
    </w:p>
    <w:p w:rsidR="006758FA" w:rsidRPr="00B465B8" w:rsidRDefault="00FD2FF0" w:rsidP="00314C74">
      <w:pPr>
        <w:spacing w:after="0" w:line="240" w:lineRule="auto"/>
        <w:ind w:firstLine="720"/>
        <w:jc w:val="both"/>
        <w:rPr>
          <w:rFonts w:ascii="Times New Roman" w:eastAsia="Calibri" w:hAnsi="Times New Roman" w:cs="Times New Roman"/>
          <w:sz w:val="28"/>
          <w:szCs w:val="28"/>
        </w:rPr>
      </w:pPr>
      <w:r w:rsidRPr="00B465B8">
        <w:rPr>
          <w:rFonts w:ascii="Times New Roman" w:eastAsia="Calibri" w:hAnsi="Times New Roman" w:cs="Times New Roman"/>
          <w:sz w:val="28"/>
          <w:szCs w:val="28"/>
        </w:rPr>
        <w:t xml:space="preserve">Численность обучающихся, занимающихся физической культурой и спортом в 2020 году уменьшилась на 218 человек – 4,1% (с 5315 чел. до 5097 чел.) Доля занимающихся составила 81,2%, что на 1,3% меньше чем в 2020 году. Уменьшение показателя обусловлено уменьшением общего количества детей в возрасте от 3 до 18 лет с 6444 до 6275 человек, а также уменьшение количества занимающихся воспитанников дошкольных образовательных учреждений с 1373 чел. в 2019 году до 1169 чел. в 2020 году. Основной охват </w:t>
      </w:r>
      <w:proofErr w:type="gramStart"/>
      <w:r w:rsidRPr="00B465B8">
        <w:rPr>
          <w:rFonts w:ascii="Times New Roman" w:eastAsia="Calibri" w:hAnsi="Times New Roman" w:cs="Times New Roman"/>
          <w:sz w:val="28"/>
          <w:szCs w:val="28"/>
        </w:rPr>
        <w:t>занимающихся</w:t>
      </w:r>
      <w:proofErr w:type="gramEnd"/>
      <w:r w:rsidRPr="00B465B8">
        <w:rPr>
          <w:rFonts w:ascii="Times New Roman" w:eastAsia="Calibri" w:hAnsi="Times New Roman" w:cs="Times New Roman"/>
          <w:sz w:val="28"/>
          <w:szCs w:val="28"/>
        </w:rPr>
        <w:t xml:space="preserve"> приходится на образовательные учреждения и учреждения дополнительного образования.</w:t>
      </w:r>
    </w:p>
    <w:p w:rsidR="005B3A16" w:rsidRPr="00B465B8" w:rsidRDefault="005B3A16" w:rsidP="00314C74">
      <w:pPr>
        <w:spacing w:after="0" w:line="240" w:lineRule="auto"/>
        <w:ind w:firstLine="720"/>
        <w:jc w:val="both"/>
        <w:rPr>
          <w:rFonts w:ascii="Times New Roman" w:eastAsia="Calibri" w:hAnsi="Times New Roman" w:cs="Times New Roman"/>
          <w:sz w:val="28"/>
          <w:szCs w:val="28"/>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t>6. Жилищное строительство и обеспечение жильём граждан</w:t>
      </w:r>
    </w:p>
    <w:p w:rsidR="00307515" w:rsidRPr="00B465B8" w:rsidRDefault="00307515" w:rsidP="00314C74">
      <w:pPr>
        <w:spacing w:after="0" w:line="240" w:lineRule="auto"/>
        <w:ind w:firstLine="720"/>
        <w:jc w:val="both"/>
        <w:rPr>
          <w:rFonts w:ascii="Times New Roman" w:eastAsia="Times New Roman" w:hAnsi="Times New Roman" w:cs="Times New Roman"/>
          <w:b/>
          <w:i/>
          <w:sz w:val="28"/>
          <w:szCs w:val="28"/>
          <w:lang w:eastAsia="ru-RU"/>
        </w:rPr>
      </w:pPr>
    </w:p>
    <w:p w:rsidR="00307515" w:rsidRPr="00B465B8" w:rsidRDefault="00307515" w:rsidP="00314C74">
      <w:pPr>
        <w:spacing w:after="0" w:line="240" w:lineRule="auto"/>
        <w:ind w:firstLine="709"/>
        <w:jc w:val="both"/>
        <w:rPr>
          <w:rFonts w:ascii="Times New Roman" w:eastAsia="Times New Roman" w:hAnsi="Times New Roman" w:cs="Times New Roman"/>
          <w:sz w:val="24"/>
          <w:szCs w:val="24"/>
          <w:lang w:eastAsia="ru-RU"/>
        </w:rPr>
      </w:pPr>
      <w:r w:rsidRPr="00B465B8">
        <w:rPr>
          <w:rFonts w:ascii="Times New Roman" w:eastAsia="Times New Roman" w:hAnsi="Times New Roman" w:cs="Times New Roman"/>
          <w:b/>
          <w:sz w:val="28"/>
          <w:szCs w:val="28"/>
          <w:u w:val="single"/>
          <w:lang w:eastAsia="ru-RU"/>
        </w:rPr>
        <w:t>Показатель №24</w:t>
      </w:r>
      <w:r w:rsidRPr="00B465B8">
        <w:rPr>
          <w:rFonts w:ascii="Times New Roman" w:eastAsia="Times New Roman" w:hAnsi="Times New Roman" w:cs="Times New Roman"/>
          <w:b/>
          <w:sz w:val="28"/>
          <w:szCs w:val="28"/>
          <w:lang w:eastAsia="ru-RU"/>
        </w:rPr>
        <w:t xml:space="preserve"> «Общая площадь жилых помещений, приходящаяся в среднем на одного жителя, - всего»</w:t>
      </w:r>
      <w:r w:rsidRPr="00B465B8">
        <w:rPr>
          <w:rFonts w:ascii="Times New Roman" w:eastAsia="Times New Roman" w:hAnsi="Times New Roman" w:cs="Times New Roman"/>
          <w:sz w:val="24"/>
          <w:szCs w:val="24"/>
          <w:lang w:eastAsia="ru-RU"/>
        </w:rPr>
        <w:t xml:space="preserve"> </w:t>
      </w:r>
    </w:p>
    <w:p w:rsidR="00616AF4" w:rsidRPr="00B465B8" w:rsidRDefault="00FD2FF0"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По состоянию на 1 января 2021 года общая площадь жилых помещений Балезинского района составляет 762,9 тыс. кв. м. На одного жителя приходится 26,070 кв. метров жилых помещений. Изменение показателя планируется за счет реализации программы по переселению из аварийного жилья.</w:t>
      </w:r>
    </w:p>
    <w:p w:rsidR="00FD2FF0" w:rsidRPr="00B465B8" w:rsidRDefault="00FD2FF0" w:rsidP="00314C74">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№24а </w:t>
      </w:r>
      <w:r w:rsidRPr="00B465B8">
        <w:rPr>
          <w:rFonts w:ascii="Times New Roman" w:eastAsia="Times New Roman" w:hAnsi="Times New Roman" w:cs="Times New Roman"/>
          <w:b/>
          <w:sz w:val="28"/>
          <w:szCs w:val="28"/>
          <w:lang w:eastAsia="ru-RU"/>
        </w:rPr>
        <w:t xml:space="preserve">«в том числе </w:t>
      </w:r>
      <w:proofErr w:type="gramStart"/>
      <w:r w:rsidRPr="00B465B8">
        <w:rPr>
          <w:rFonts w:ascii="Times New Roman" w:eastAsia="Times New Roman" w:hAnsi="Times New Roman" w:cs="Times New Roman"/>
          <w:b/>
          <w:sz w:val="28"/>
          <w:szCs w:val="28"/>
          <w:lang w:eastAsia="ru-RU"/>
        </w:rPr>
        <w:t>введённая</w:t>
      </w:r>
      <w:proofErr w:type="gramEnd"/>
      <w:r w:rsidRPr="00B465B8">
        <w:rPr>
          <w:rFonts w:ascii="Times New Roman" w:eastAsia="Times New Roman" w:hAnsi="Times New Roman" w:cs="Times New Roman"/>
          <w:b/>
          <w:sz w:val="28"/>
          <w:szCs w:val="28"/>
          <w:lang w:eastAsia="ru-RU"/>
        </w:rPr>
        <w:t xml:space="preserve"> за один год»</w:t>
      </w:r>
    </w:p>
    <w:p w:rsidR="005B3A16" w:rsidRPr="00B465B8" w:rsidRDefault="00FD2FF0"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В 2020 году введено 9585 кв. м. жилья, что составляет 0,325 кв. метра на 1 жителя Балезинского района. Изменение показателя планируется за счет реализации программы по переселению из аварийного жилья.</w:t>
      </w:r>
    </w:p>
    <w:p w:rsidR="00FD2FF0" w:rsidRPr="00B465B8" w:rsidRDefault="00FD2FF0"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№25 </w:t>
      </w:r>
      <w:r w:rsidRPr="00B465B8">
        <w:rPr>
          <w:rFonts w:ascii="Times New Roman" w:eastAsia="Times New Roman" w:hAnsi="Times New Roman" w:cs="Times New Roman"/>
          <w:b/>
          <w:sz w:val="28"/>
          <w:szCs w:val="28"/>
          <w:lang w:eastAsia="ru-RU"/>
        </w:rPr>
        <w:t>«Площадь земельных участков, предоставленных для строительства в расчёте на 10 тыс. человек населения, - всего»</w:t>
      </w:r>
      <w:r w:rsidRPr="00B465B8">
        <w:rPr>
          <w:rFonts w:ascii="Times New Roman" w:eastAsia="Times New Roman" w:hAnsi="Times New Roman" w:cs="Times New Roman"/>
          <w:i/>
          <w:sz w:val="28"/>
          <w:szCs w:val="28"/>
          <w:lang w:eastAsia="ru-RU"/>
        </w:rPr>
        <w:t xml:space="preserve"> </w:t>
      </w:r>
    </w:p>
    <w:p w:rsidR="00B7519D" w:rsidRPr="00B465B8" w:rsidRDefault="00B7519D" w:rsidP="00B7519D">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В 2020 году уменьшение показателя произошло в связи с отсутствием запрашиваемых земельных участков объектами инфраструктуры. Также увеличилось количество обращений о выдаче разрешения на размещение объектов без предоставления земельных участков.</w:t>
      </w:r>
    </w:p>
    <w:p w:rsidR="005B3A16" w:rsidRPr="00B465B8" w:rsidRDefault="005B3A16"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№25а </w:t>
      </w:r>
      <w:r w:rsidRPr="00B465B8">
        <w:rPr>
          <w:rFonts w:ascii="Times New Roman" w:eastAsia="Times New Roman" w:hAnsi="Times New Roman" w:cs="Times New Roman"/>
          <w:b/>
          <w:sz w:val="28"/>
          <w:szCs w:val="28"/>
          <w:lang w:eastAsia="ru-RU"/>
        </w:rPr>
        <w:t>«в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r w:rsidRPr="00B465B8">
        <w:rPr>
          <w:rFonts w:ascii="Times New Roman" w:eastAsia="Times New Roman" w:hAnsi="Times New Roman" w:cs="Times New Roman"/>
          <w:b/>
          <w:i/>
          <w:sz w:val="28"/>
          <w:szCs w:val="28"/>
          <w:lang w:eastAsia="ru-RU"/>
        </w:rPr>
        <w:t xml:space="preserve"> </w:t>
      </w:r>
    </w:p>
    <w:p w:rsidR="00B7519D" w:rsidRPr="00B465B8" w:rsidRDefault="00B7519D" w:rsidP="00B7519D">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Снижение показателя в 2020 году связано с отсутствием бесплатного предоставления земельных участков для индивидуального жилищного строительства в соответствии с Законом УР (№68-РЗ, №32-РЗ) в связи с внесением изменений в региональное законодательство в части предоставления земельных участков только при условии соответствия критериям обеспеченности земельных участков объектами инфраструктуры. На прогнозный период 2023 года планируется увеличить показатель на 14 053 </w:t>
      </w:r>
      <w:proofErr w:type="spellStart"/>
      <w:r w:rsidRPr="00B465B8">
        <w:rPr>
          <w:rFonts w:ascii="Times New Roman" w:eastAsia="Times New Roman" w:hAnsi="Times New Roman" w:cs="Times New Roman"/>
          <w:sz w:val="28"/>
          <w:szCs w:val="28"/>
          <w:lang w:eastAsia="ru-RU"/>
        </w:rPr>
        <w:t>кв.м</w:t>
      </w:r>
      <w:proofErr w:type="spellEnd"/>
      <w:r w:rsidRPr="00B465B8">
        <w:rPr>
          <w:rFonts w:ascii="Times New Roman" w:eastAsia="Times New Roman" w:hAnsi="Times New Roman" w:cs="Times New Roman"/>
          <w:sz w:val="28"/>
          <w:szCs w:val="28"/>
          <w:lang w:eastAsia="ru-RU"/>
        </w:rPr>
        <w:t>. за счет бесплатного предоставления 8 земельных участков многодетным гражданам для индивидуального жилищного строительства.</w:t>
      </w:r>
    </w:p>
    <w:p w:rsidR="005B3A16" w:rsidRPr="00B465B8" w:rsidRDefault="005B3A16" w:rsidP="001760E9">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№26</w:t>
      </w:r>
      <w:r w:rsidRPr="00B465B8">
        <w:rPr>
          <w:rFonts w:ascii="Times New Roman" w:eastAsia="Times New Roman" w:hAnsi="Times New Roman" w:cs="Times New Roman"/>
          <w:b/>
          <w:sz w:val="28"/>
          <w:szCs w:val="28"/>
          <w:lang w:eastAsia="ru-RU"/>
        </w:rPr>
        <w:t xml:space="preserve">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roofErr w:type="gramStart"/>
      <w:r w:rsidRPr="00B465B8">
        <w:rPr>
          <w:rFonts w:ascii="Times New Roman" w:eastAsia="Times New Roman" w:hAnsi="Times New Roman" w:cs="Times New Roman"/>
          <w:b/>
          <w:sz w:val="28"/>
          <w:szCs w:val="28"/>
          <w:lang w:eastAsia="ru-RU"/>
        </w:rPr>
        <w:t>:»</w:t>
      </w:r>
      <w:proofErr w:type="gramEnd"/>
    </w:p>
    <w:p w:rsidR="00314C74" w:rsidRPr="00B465B8" w:rsidRDefault="00314C74" w:rsidP="00314C74">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firstLine="709"/>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№26а </w:t>
      </w:r>
      <w:r w:rsidRPr="00B465B8">
        <w:rPr>
          <w:rFonts w:ascii="Times New Roman" w:eastAsia="Times New Roman" w:hAnsi="Times New Roman" w:cs="Times New Roman"/>
          <w:b/>
          <w:sz w:val="28"/>
          <w:szCs w:val="28"/>
          <w:lang w:eastAsia="ru-RU"/>
        </w:rPr>
        <w:t xml:space="preserve">«объектов жилищного строительства – в течение 3 лет» </w:t>
      </w:r>
    </w:p>
    <w:p w:rsidR="00C21A81" w:rsidRPr="00B465B8" w:rsidRDefault="00C21A81" w:rsidP="00C21A81">
      <w:pPr>
        <w:spacing w:after="0" w:line="240" w:lineRule="auto"/>
        <w:ind w:firstLine="851"/>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За период с 201</w:t>
      </w:r>
      <w:r w:rsidR="00736EDC" w:rsidRPr="00B465B8">
        <w:rPr>
          <w:rFonts w:ascii="Times New Roman" w:eastAsia="Times New Roman" w:hAnsi="Times New Roman" w:cs="Times New Roman"/>
          <w:sz w:val="28"/>
          <w:szCs w:val="28"/>
          <w:lang w:eastAsia="ru-RU"/>
        </w:rPr>
        <w:t>6</w:t>
      </w:r>
      <w:r w:rsidRPr="00B465B8">
        <w:rPr>
          <w:rFonts w:ascii="Times New Roman" w:eastAsia="Times New Roman" w:hAnsi="Times New Roman" w:cs="Times New Roman"/>
          <w:sz w:val="28"/>
          <w:szCs w:val="28"/>
          <w:lang w:eastAsia="ru-RU"/>
        </w:rPr>
        <w:t xml:space="preserve"> по 20</w:t>
      </w:r>
      <w:r w:rsidR="00781BD3" w:rsidRPr="00B465B8">
        <w:rPr>
          <w:rFonts w:ascii="Times New Roman" w:eastAsia="Times New Roman" w:hAnsi="Times New Roman" w:cs="Times New Roman"/>
          <w:sz w:val="28"/>
          <w:szCs w:val="28"/>
          <w:lang w:eastAsia="ru-RU"/>
        </w:rPr>
        <w:t>20</w:t>
      </w:r>
      <w:r w:rsidRPr="00B465B8">
        <w:rPr>
          <w:rFonts w:ascii="Times New Roman" w:eastAsia="Times New Roman" w:hAnsi="Times New Roman" w:cs="Times New Roman"/>
          <w:sz w:val="28"/>
          <w:szCs w:val="28"/>
          <w:lang w:eastAsia="ru-RU"/>
        </w:rPr>
        <w:t xml:space="preserve"> год включительно застройщиков, не получивших разрешения на ввод после окончания срока действия разрешения нет.</w:t>
      </w:r>
    </w:p>
    <w:p w:rsidR="007F2B69" w:rsidRPr="00B465B8" w:rsidRDefault="007F2B69" w:rsidP="00314C74">
      <w:pPr>
        <w:spacing w:after="0" w:line="240" w:lineRule="auto"/>
        <w:ind w:firstLine="851"/>
        <w:jc w:val="both"/>
        <w:rPr>
          <w:rFonts w:ascii="Times New Roman" w:eastAsia="Times New Roman" w:hAnsi="Times New Roman" w:cs="Times New Roman"/>
          <w:bCs/>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№26б</w:t>
      </w:r>
      <w:r w:rsidRPr="00B465B8">
        <w:rPr>
          <w:rFonts w:ascii="Times New Roman" w:eastAsia="Times New Roman" w:hAnsi="Times New Roman" w:cs="Times New Roman"/>
          <w:b/>
          <w:sz w:val="28"/>
          <w:szCs w:val="28"/>
          <w:lang w:eastAsia="ru-RU"/>
        </w:rPr>
        <w:t xml:space="preserve"> «иных объектов капитального строительства – в течение 5 лет»</w:t>
      </w:r>
    </w:p>
    <w:p w:rsidR="00C21A81" w:rsidRPr="00B465B8" w:rsidRDefault="006758FA" w:rsidP="00C21A81">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За период с 2016</w:t>
      </w:r>
      <w:r w:rsidR="00C21A81" w:rsidRPr="00B465B8">
        <w:rPr>
          <w:rFonts w:ascii="Times New Roman" w:eastAsia="Times New Roman" w:hAnsi="Times New Roman" w:cs="Times New Roman"/>
          <w:sz w:val="28"/>
          <w:szCs w:val="28"/>
          <w:lang w:eastAsia="ru-RU"/>
        </w:rPr>
        <w:t xml:space="preserve"> по 20</w:t>
      </w:r>
      <w:r w:rsidR="00781BD3" w:rsidRPr="00B465B8">
        <w:rPr>
          <w:rFonts w:ascii="Times New Roman" w:eastAsia="Times New Roman" w:hAnsi="Times New Roman" w:cs="Times New Roman"/>
          <w:sz w:val="28"/>
          <w:szCs w:val="28"/>
          <w:lang w:eastAsia="ru-RU"/>
        </w:rPr>
        <w:t>20</w:t>
      </w:r>
      <w:r w:rsidR="00C21A81" w:rsidRPr="00B465B8">
        <w:rPr>
          <w:rFonts w:ascii="Times New Roman" w:eastAsia="Times New Roman" w:hAnsi="Times New Roman" w:cs="Times New Roman"/>
          <w:sz w:val="28"/>
          <w:szCs w:val="28"/>
          <w:lang w:eastAsia="ru-RU"/>
        </w:rPr>
        <w:t xml:space="preserve"> год включительно застройщиков, не получивших разрешения на ввод после окончания срока действия разрешения нет.</w:t>
      </w:r>
    </w:p>
    <w:p w:rsidR="00C21A81" w:rsidRPr="00B465B8" w:rsidRDefault="00C21A81" w:rsidP="00314C74">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t>7. Жилищно-коммунальное хозяйство</w:t>
      </w: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№27</w:t>
      </w:r>
      <w:r w:rsidRPr="00B465B8">
        <w:rPr>
          <w:rFonts w:ascii="Times New Roman" w:eastAsia="Times New Roman" w:hAnsi="Times New Roman" w:cs="Times New Roman"/>
          <w:b/>
          <w:sz w:val="28"/>
          <w:szCs w:val="28"/>
          <w:lang w:eastAsia="ru-RU"/>
        </w:rPr>
        <w:t xml:space="preserve">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p w:rsidR="00B7519D" w:rsidRPr="00B465B8" w:rsidRDefault="00B7519D" w:rsidP="00B7519D">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На территории МО «Балезинский район» 198 многоквартирных домов</w:t>
      </w:r>
      <w:proofErr w:type="gramStart"/>
      <w:r w:rsidRPr="00B465B8">
        <w:rPr>
          <w:rFonts w:ascii="Times New Roman" w:eastAsia="Times New Roman" w:hAnsi="Times New Roman" w:cs="Times New Roman"/>
          <w:sz w:val="28"/>
          <w:szCs w:val="28"/>
          <w:lang w:eastAsia="ru-RU"/>
        </w:rPr>
        <w:t xml:space="preserve"> .</w:t>
      </w:r>
      <w:proofErr w:type="gramEnd"/>
      <w:r w:rsidRPr="00B465B8">
        <w:rPr>
          <w:rFonts w:ascii="Times New Roman" w:eastAsia="Times New Roman" w:hAnsi="Times New Roman" w:cs="Times New Roman"/>
          <w:sz w:val="28"/>
          <w:szCs w:val="28"/>
          <w:lang w:eastAsia="ru-RU"/>
        </w:rPr>
        <w:t xml:space="preserve"> В декабре 2019 года введен в эксплуатацию 1 МКД, в котором в настоящее время никто не проживает, и соответственно не выбран способ управления многоквартирным домом, поэтому доля МКД, выбравших способ управления. составляет 99,49 %.</w:t>
      </w:r>
    </w:p>
    <w:p w:rsidR="00B7519D" w:rsidRPr="00B465B8" w:rsidRDefault="00B7519D" w:rsidP="00314C74">
      <w:pPr>
        <w:spacing w:after="0" w:line="240" w:lineRule="auto"/>
        <w:ind w:firstLine="720"/>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№28</w:t>
      </w:r>
      <w:r w:rsidRPr="00B465B8">
        <w:rPr>
          <w:rFonts w:ascii="Times New Roman" w:eastAsia="Times New Roman" w:hAnsi="Times New Roman" w:cs="Times New Roman"/>
          <w:b/>
          <w:sz w:val="28"/>
          <w:szCs w:val="28"/>
          <w:lang w:eastAsia="ru-RU"/>
        </w:rPr>
        <w:t xml:space="preserve"> «Доля организаций коммунального комплекса, осуществляющих  производство товаров, оказание услуг по водо-, тепл</w:t>
      </w:r>
      <w:proofErr w:type="gramStart"/>
      <w:r w:rsidRPr="00B465B8">
        <w:rPr>
          <w:rFonts w:ascii="Times New Roman" w:eastAsia="Times New Roman" w:hAnsi="Times New Roman" w:cs="Times New Roman"/>
          <w:b/>
          <w:sz w:val="28"/>
          <w:szCs w:val="28"/>
          <w:lang w:eastAsia="ru-RU"/>
        </w:rPr>
        <w:t>о-</w:t>
      </w:r>
      <w:proofErr w:type="gramEnd"/>
      <w:r w:rsidRPr="00B465B8">
        <w:rPr>
          <w:rFonts w:ascii="Times New Roman" w:eastAsia="Times New Roman" w:hAnsi="Times New Roman" w:cs="Times New Roman"/>
          <w:b/>
          <w:sz w:val="28"/>
          <w:szCs w:val="28"/>
          <w:lang w:eastAsia="ru-RU"/>
        </w:rPr>
        <w:t xml:space="preserve">,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w:t>
      </w:r>
      <w:proofErr w:type="gramStart"/>
      <w:r w:rsidRPr="00B465B8">
        <w:rPr>
          <w:rFonts w:ascii="Times New Roman" w:eastAsia="Times New Roman" w:hAnsi="Times New Roman" w:cs="Times New Roman"/>
          <w:b/>
          <w:sz w:val="28"/>
          <w:szCs w:val="28"/>
          <w:lang w:eastAsia="ru-RU"/>
        </w:rPr>
        <w:t>числе</w:t>
      </w:r>
      <w:proofErr w:type="gramEnd"/>
      <w:r w:rsidRPr="00B465B8">
        <w:rPr>
          <w:rFonts w:ascii="Times New Roman" w:eastAsia="Times New Roman" w:hAnsi="Times New Roman" w:cs="Times New Roman"/>
          <w:b/>
          <w:sz w:val="28"/>
          <w:szCs w:val="28"/>
          <w:lang w:eastAsia="ru-RU"/>
        </w:rPr>
        <w:t xml:space="preserve"> организаций коммунального комплекса, осуществляющих свою деятельность на территории  городского округа (муниципального района)»</w:t>
      </w:r>
    </w:p>
    <w:p w:rsidR="005B3A16" w:rsidRPr="00B465B8" w:rsidRDefault="00FD2FF0" w:rsidP="00314C74">
      <w:pPr>
        <w:spacing w:after="0" w:line="240" w:lineRule="auto"/>
        <w:ind w:firstLine="720"/>
        <w:jc w:val="both"/>
        <w:rPr>
          <w:rFonts w:ascii="Times New Roman" w:eastAsia="Times New Roman" w:hAnsi="Times New Roman" w:cs="Times New Roman"/>
          <w:sz w:val="28"/>
          <w:szCs w:val="20"/>
          <w:lang w:eastAsia="ru-RU"/>
        </w:rPr>
      </w:pPr>
      <w:r w:rsidRPr="00B465B8">
        <w:rPr>
          <w:rFonts w:ascii="Times New Roman" w:eastAsia="Times New Roman" w:hAnsi="Times New Roman" w:cs="Times New Roman"/>
          <w:sz w:val="28"/>
          <w:szCs w:val="20"/>
          <w:lang w:eastAsia="ru-RU"/>
        </w:rPr>
        <w:t>Из 10 организаций коммунального комплекса, осуществляющих производство товаров, оказание услуг по водо-, тепл</w:t>
      </w:r>
      <w:proofErr w:type="gramStart"/>
      <w:r w:rsidRPr="00B465B8">
        <w:rPr>
          <w:rFonts w:ascii="Times New Roman" w:eastAsia="Times New Roman" w:hAnsi="Times New Roman" w:cs="Times New Roman"/>
          <w:sz w:val="28"/>
          <w:szCs w:val="20"/>
          <w:lang w:eastAsia="ru-RU"/>
        </w:rPr>
        <w:t>о-</w:t>
      </w:r>
      <w:proofErr w:type="gramEnd"/>
      <w:r w:rsidRPr="00B465B8">
        <w:rPr>
          <w:rFonts w:ascii="Times New Roman" w:eastAsia="Times New Roman" w:hAnsi="Times New Roman" w:cs="Times New Roman"/>
          <w:sz w:val="28"/>
          <w:szCs w:val="20"/>
          <w:lang w:eastAsia="ru-RU"/>
        </w:rPr>
        <w:t>,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1 организация, в которой доля участия муниципального образования в уставном капитале составляет более 25 %.</w:t>
      </w:r>
    </w:p>
    <w:p w:rsidR="00FD2FF0" w:rsidRPr="00B465B8" w:rsidRDefault="00FD2FF0" w:rsidP="00314C74">
      <w:pPr>
        <w:spacing w:after="0" w:line="240" w:lineRule="auto"/>
        <w:ind w:firstLine="720"/>
        <w:jc w:val="both"/>
        <w:rPr>
          <w:rFonts w:ascii="Times New Roman" w:eastAsia="Times New Roman" w:hAnsi="Times New Roman" w:cs="Times New Roman"/>
          <w:b/>
          <w:i/>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 xml:space="preserve">Показатель №29 </w:t>
      </w:r>
      <w:r w:rsidRPr="00B465B8">
        <w:rPr>
          <w:rFonts w:ascii="Times New Roman" w:eastAsia="Times New Roman" w:hAnsi="Times New Roman" w:cs="Times New Roman"/>
          <w:b/>
          <w:sz w:val="28"/>
          <w:szCs w:val="28"/>
          <w:lang w:eastAsia="ru-RU"/>
        </w:rPr>
        <w:t>«Доля многоквартирных домов, расположенных на земельных участках, в отношении которых осуществлён государственный кадастровый учёт»</w:t>
      </w:r>
    </w:p>
    <w:p w:rsidR="00B7519D" w:rsidRPr="00B465B8" w:rsidRDefault="00B7519D" w:rsidP="00B7519D">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Расчет показателя произведен исходя из статистических данных (форма 1- жилфонд). Показатель в 2020 году составил 85,859, что на 1,011 выше относительно 2019г. Повышение показателя к уровню прошлого года объясняется межеванием земельных участков собственниками домов блокированной застройки. В связи с отсутствием финансирования формирование земельных участков и постановка на кадастровый учет под многоквартирными домами ограничено. Межевание земельных участков под 31 многоквартирными домами считается невозможным в связи с расположением данных домов на землях Министерства обороны. На прогнозный период до 2023 года показатель составит 88,235.</w:t>
      </w:r>
    </w:p>
    <w:p w:rsidR="00736EDC" w:rsidRPr="00B465B8" w:rsidRDefault="00736EDC"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proofErr w:type="gramStart"/>
      <w:r w:rsidRPr="00B465B8">
        <w:rPr>
          <w:rFonts w:ascii="Times New Roman" w:eastAsia="Times New Roman" w:hAnsi="Times New Roman" w:cs="Times New Roman"/>
          <w:b/>
          <w:sz w:val="28"/>
          <w:szCs w:val="28"/>
          <w:u w:val="single"/>
          <w:lang w:eastAsia="ru-RU"/>
        </w:rPr>
        <w:lastRenderedPageBreak/>
        <w:t xml:space="preserve">Показатель №30 </w:t>
      </w:r>
      <w:r w:rsidRPr="00B465B8">
        <w:rPr>
          <w:rFonts w:ascii="Times New Roman" w:eastAsia="Times New Roman" w:hAnsi="Times New Roman" w:cs="Times New Roman"/>
          <w:b/>
          <w:sz w:val="28"/>
          <w:szCs w:val="28"/>
          <w:lang w:eastAsia="ru-RU"/>
        </w:rPr>
        <w:t>«Доля населения, получившего жилые помещения и улучшившие жилищные условия в отчётном году, в общей численности населения, состоящего на учёте в качестве нуждающегося в жилых помещениях»</w:t>
      </w:r>
      <w:proofErr w:type="gramEnd"/>
    </w:p>
    <w:p w:rsidR="00B7519D" w:rsidRPr="00B465B8" w:rsidRDefault="00B7519D" w:rsidP="00B7519D">
      <w:pPr>
        <w:spacing w:after="0" w:line="240" w:lineRule="auto"/>
        <w:ind w:firstLine="720"/>
        <w:jc w:val="both"/>
        <w:rPr>
          <w:rFonts w:ascii="Times New Roman" w:eastAsia="Times New Roman" w:hAnsi="Times New Roman" w:cs="Times New Roman"/>
          <w:sz w:val="28"/>
          <w:szCs w:val="20"/>
          <w:lang w:eastAsia="ru-RU"/>
        </w:rPr>
      </w:pPr>
      <w:proofErr w:type="gramStart"/>
      <w:r w:rsidRPr="00B465B8">
        <w:rPr>
          <w:rFonts w:ascii="Times New Roman" w:eastAsia="Times New Roman" w:hAnsi="Times New Roman" w:cs="Times New Roman"/>
          <w:sz w:val="28"/>
          <w:szCs w:val="20"/>
          <w:lang w:eastAsia="ru-RU"/>
        </w:rPr>
        <w:t>В 2020 году 2 семьи улучшили свои жилищные условия за счет субсидий, полученной по программе «Устойчивое развитие сельских территорий», 2 семьи получили жилье по договору социального найма, 4 человека получили спец. жилье, как дети-сироты.</w:t>
      </w:r>
      <w:proofErr w:type="gramEnd"/>
      <w:r w:rsidRPr="00B465B8">
        <w:rPr>
          <w:rFonts w:ascii="Times New Roman" w:eastAsia="Times New Roman" w:hAnsi="Times New Roman" w:cs="Times New Roman"/>
          <w:sz w:val="28"/>
          <w:szCs w:val="20"/>
          <w:lang w:eastAsia="ru-RU"/>
        </w:rPr>
        <w:t xml:space="preserve"> </w:t>
      </w:r>
      <w:proofErr w:type="gramStart"/>
      <w:r w:rsidRPr="00B465B8">
        <w:rPr>
          <w:rFonts w:ascii="Times New Roman" w:eastAsia="Times New Roman" w:hAnsi="Times New Roman" w:cs="Times New Roman"/>
          <w:sz w:val="28"/>
          <w:szCs w:val="20"/>
          <w:lang w:eastAsia="ru-RU"/>
        </w:rPr>
        <w:t>Вручены 3 государственных жилищных сертификата (по категории Ветераны боевых действий).</w:t>
      </w:r>
      <w:proofErr w:type="gramEnd"/>
      <w:r w:rsidRPr="00B465B8">
        <w:rPr>
          <w:rFonts w:ascii="Times New Roman" w:eastAsia="Times New Roman" w:hAnsi="Times New Roman" w:cs="Times New Roman"/>
          <w:sz w:val="28"/>
          <w:szCs w:val="20"/>
          <w:lang w:eastAsia="ru-RU"/>
        </w:rPr>
        <w:t xml:space="preserve"> </w:t>
      </w:r>
      <w:proofErr w:type="gramStart"/>
      <w:r w:rsidRPr="00B465B8">
        <w:rPr>
          <w:rFonts w:ascii="Times New Roman" w:eastAsia="Times New Roman" w:hAnsi="Times New Roman" w:cs="Times New Roman"/>
          <w:sz w:val="28"/>
          <w:szCs w:val="20"/>
          <w:lang w:eastAsia="ru-RU"/>
        </w:rPr>
        <w:t>Вручены 2 государственных жилищных сертификата по категории граждане, подвергшиеся радиационному воздействию вследствие катастрофы на Чернобыльской АЭС и по категории граждане, выехавшие из районов Крайнего Севера.</w:t>
      </w:r>
      <w:proofErr w:type="gramEnd"/>
      <w:r w:rsidRPr="00B465B8">
        <w:rPr>
          <w:rFonts w:ascii="Times New Roman" w:eastAsia="Times New Roman" w:hAnsi="Times New Roman" w:cs="Times New Roman"/>
          <w:sz w:val="28"/>
          <w:szCs w:val="20"/>
          <w:lang w:eastAsia="ru-RU"/>
        </w:rPr>
        <w:t xml:space="preserve"> Выдано 3 свидетельства о праве на получение социальной выплаты на приобретение жилого помещения участникам мероприятия по обеспечению жильем молодых семей. Выдано 1 свидетельство в соответствии с Положением о порядке предоставления малоимущим многодетным семьям, нуждающимся в улучшении жилищных условий.</w:t>
      </w:r>
    </w:p>
    <w:p w:rsidR="005B3A16" w:rsidRPr="00B465B8" w:rsidRDefault="005B3A16" w:rsidP="00890A3D">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t>8. Организация муниципального управления</w:t>
      </w: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№31</w:t>
      </w:r>
      <w:r w:rsidRPr="00B465B8">
        <w:rPr>
          <w:rFonts w:ascii="Times New Roman" w:eastAsia="Times New Roman" w:hAnsi="Times New Roman" w:cs="Times New Roman"/>
          <w:b/>
          <w:sz w:val="28"/>
          <w:szCs w:val="28"/>
          <w:lang w:eastAsia="ru-RU"/>
        </w:rPr>
        <w:t xml:space="preserve">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C17B9C" w:rsidRPr="00B465B8" w:rsidRDefault="00C17B9C" w:rsidP="00314C74">
      <w:pPr>
        <w:tabs>
          <w:tab w:val="left" w:pos="7770"/>
        </w:tabs>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Данный показатель в 2020 году </w:t>
      </w:r>
      <w:proofErr w:type="gramStart"/>
      <w:r w:rsidRPr="00B465B8">
        <w:rPr>
          <w:rFonts w:ascii="Times New Roman" w:eastAsia="Times New Roman" w:hAnsi="Times New Roman" w:cs="Times New Roman"/>
          <w:sz w:val="28"/>
          <w:szCs w:val="28"/>
          <w:lang w:eastAsia="ru-RU"/>
        </w:rPr>
        <w:t>уменьшился по сравнению с 2019 годом и составил</w:t>
      </w:r>
      <w:proofErr w:type="gramEnd"/>
      <w:r w:rsidRPr="00B465B8">
        <w:rPr>
          <w:rFonts w:ascii="Times New Roman" w:eastAsia="Times New Roman" w:hAnsi="Times New Roman" w:cs="Times New Roman"/>
          <w:sz w:val="28"/>
          <w:szCs w:val="28"/>
          <w:lang w:eastAsia="ru-RU"/>
        </w:rPr>
        <w:t xml:space="preserve"> 49,13 %. Налоговые и неналоговые доходы бюджета в отчетном году увеличились на 1,4 %, а безвозмездные поступления без учета субвенций увеличились на 36,0 %, в связи с этим и произошло уменьшение доли налоговых и неналоговых доходов. </w:t>
      </w:r>
      <w:proofErr w:type="gramStart"/>
      <w:r w:rsidRPr="00B465B8">
        <w:rPr>
          <w:rFonts w:ascii="Times New Roman" w:eastAsia="Times New Roman" w:hAnsi="Times New Roman" w:cs="Times New Roman"/>
          <w:sz w:val="28"/>
          <w:szCs w:val="28"/>
          <w:lang w:eastAsia="ru-RU"/>
        </w:rPr>
        <w:t>В 2021 году значение данного показателя предполагается в размере 45,63 %. Уменьшение относительно 2020 года связано с увеличением в 2021 году прогнозного значения налоговых и неналоговых доходов на 6,1 %, а безвозмездных поступлений из других бюджетов бюджетной системы Российской Федерации (без учета субвенций) на 22,0 %. В 2022 и 2023 годах значение данного показателя предполагается соответственно в размере 51,34 % и 60,93 %. Увеличение данного</w:t>
      </w:r>
      <w:proofErr w:type="gramEnd"/>
      <w:r w:rsidRPr="00B465B8">
        <w:rPr>
          <w:rFonts w:ascii="Times New Roman" w:eastAsia="Times New Roman" w:hAnsi="Times New Roman" w:cs="Times New Roman"/>
          <w:sz w:val="28"/>
          <w:szCs w:val="28"/>
          <w:lang w:eastAsia="ru-RU"/>
        </w:rPr>
        <w:t xml:space="preserve"> показателя относительно 2021 года связано с уменьшением безвозмездных поступлений в 2022 и 2023 годах в соответствии с решением о бюджете МО Балезинский район и решениями о бюджете сельских поселений.</w:t>
      </w:r>
    </w:p>
    <w:p w:rsidR="00307515" w:rsidRPr="00B465B8" w:rsidRDefault="00307515" w:rsidP="00314C74">
      <w:pPr>
        <w:tabs>
          <w:tab w:val="left" w:pos="7770"/>
        </w:tabs>
        <w:spacing w:after="0" w:line="240" w:lineRule="auto"/>
        <w:ind w:firstLine="720"/>
        <w:jc w:val="both"/>
        <w:rPr>
          <w:rFonts w:ascii="Times New Roman" w:eastAsia="Times New Roman" w:hAnsi="Times New Roman" w:cs="Times New Roman"/>
          <w:b/>
          <w:i/>
          <w:sz w:val="28"/>
          <w:szCs w:val="28"/>
          <w:lang w:eastAsia="ru-RU"/>
        </w:rPr>
      </w:pPr>
      <w:r w:rsidRPr="00B465B8">
        <w:rPr>
          <w:rFonts w:ascii="Times New Roman" w:eastAsia="Times New Roman" w:hAnsi="Times New Roman" w:cs="Times New Roman"/>
          <w:b/>
          <w:i/>
          <w:sz w:val="28"/>
          <w:szCs w:val="28"/>
          <w:lang w:eastAsia="ru-RU"/>
        </w:rPr>
        <w:tab/>
      </w: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№32</w:t>
      </w:r>
      <w:r w:rsidRPr="00B465B8">
        <w:rPr>
          <w:rFonts w:ascii="Times New Roman" w:eastAsia="Times New Roman" w:hAnsi="Times New Roman" w:cs="Times New Roman"/>
          <w:b/>
          <w:sz w:val="28"/>
          <w:szCs w:val="28"/>
          <w:lang w:eastAsia="ru-RU"/>
        </w:rPr>
        <w:t xml:space="preserve">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6670C0" w:rsidRPr="00B465B8" w:rsidRDefault="006670C0" w:rsidP="006670C0">
      <w:pPr>
        <w:spacing w:after="0" w:line="240" w:lineRule="auto"/>
        <w:ind w:firstLine="720"/>
        <w:jc w:val="both"/>
        <w:rPr>
          <w:rFonts w:ascii="Times New Roman" w:eastAsia="Times New Roman" w:hAnsi="Times New Roman" w:cs="Times New Roman"/>
          <w:sz w:val="28"/>
          <w:szCs w:val="28"/>
          <w:lang w:eastAsia="ru-RU"/>
        </w:rPr>
      </w:pPr>
      <w:proofErr w:type="gramStart"/>
      <w:r w:rsidRPr="00B465B8">
        <w:rPr>
          <w:rFonts w:ascii="Times New Roman" w:eastAsia="Times New Roman" w:hAnsi="Times New Roman" w:cs="Times New Roman"/>
          <w:sz w:val="28"/>
          <w:szCs w:val="28"/>
          <w:lang w:eastAsia="ru-RU"/>
        </w:rPr>
        <w:t xml:space="preserve">В соответствии с ФЗ от 27.12.2019г. №485-ФЗ о внесении изменений в Федеральный закон «О защите конкуренции государственные и </w:t>
      </w:r>
      <w:r w:rsidRPr="00B465B8">
        <w:rPr>
          <w:rFonts w:ascii="Times New Roman" w:eastAsia="Times New Roman" w:hAnsi="Times New Roman" w:cs="Times New Roman"/>
          <w:sz w:val="28"/>
          <w:szCs w:val="28"/>
          <w:lang w:eastAsia="ru-RU"/>
        </w:rPr>
        <w:lastRenderedPageBreak/>
        <w:t>муниципальные унитарные предприятия, которые созданы до дня вступления в силу настоящего ФЗ и осуществляют свою деятельность на товарных рынках в РФ, находящихся в условиях конкуренции, за исключением случаев, предусмотренных ФЗ от 26.062006 г. №135-ФЗ «О защите конкуренции», подлежат ликвидации или реорганизации</w:t>
      </w:r>
      <w:proofErr w:type="gramEnd"/>
      <w:r w:rsidRPr="00B465B8">
        <w:rPr>
          <w:rFonts w:ascii="Times New Roman" w:eastAsia="Times New Roman" w:hAnsi="Times New Roman" w:cs="Times New Roman"/>
          <w:sz w:val="28"/>
          <w:szCs w:val="28"/>
          <w:lang w:eastAsia="ru-RU"/>
        </w:rPr>
        <w:t xml:space="preserve"> по решению учредителя до 01.01.2025г. Организаций муниципальной формы собственности, находящихся на стадии банкротства нет.  </w:t>
      </w:r>
    </w:p>
    <w:p w:rsidR="006670C0" w:rsidRPr="00B465B8" w:rsidRDefault="006670C0" w:rsidP="006670C0">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 </w:t>
      </w: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 33</w:t>
      </w:r>
      <w:r w:rsidRPr="00B465B8">
        <w:rPr>
          <w:rFonts w:ascii="Times New Roman" w:eastAsia="Times New Roman" w:hAnsi="Times New Roman" w:cs="Times New Roman"/>
          <w:b/>
          <w:sz w:val="28"/>
          <w:szCs w:val="28"/>
          <w:lang w:eastAsia="ru-RU"/>
        </w:rPr>
        <w:t xml:space="preserve"> «Объём не завершенного в установленные сроки строительства, осуществляемого за счёт средств бюджета городского округа (муниципального района)»</w:t>
      </w:r>
    </w:p>
    <w:p w:rsidR="00790109" w:rsidRPr="00B465B8" w:rsidRDefault="00834576"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 xml:space="preserve">За отчетный период объема, не завершенного в установленные сроки  строительства, не имеется. </w:t>
      </w:r>
    </w:p>
    <w:p w:rsidR="00790109" w:rsidRPr="00B465B8" w:rsidRDefault="00790109"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№34</w:t>
      </w:r>
      <w:r w:rsidRPr="00B465B8">
        <w:rPr>
          <w:rFonts w:ascii="Times New Roman" w:eastAsia="Times New Roman" w:hAnsi="Times New Roman" w:cs="Times New Roman"/>
          <w:b/>
          <w:sz w:val="28"/>
          <w:szCs w:val="28"/>
          <w:lang w:eastAsia="ru-RU"/>
        </w:rPr>
        <w:t xml:space="preserve"> «Доля просроченной кредиторской задолженности по оплате труда (включая начисления на оплату труда) муниципальных бюджетных  учреждений в общем объёме расходов муниципального образования на оплату труда (включая начисления на оплату труда)»</w:t>
      </w:r>
    </w:p>
    <w:p w:rsidR="005B3A16" w:rsidRPr="00B465B8" w:rsidRDefault="00C17B9C"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Просроченной кредиторской задолженности по оплате труда с начислениями на оплату труда в 2020 году, как и в 2019 году не было и на 2021-2023 годы не планируется.</w:t>
      </w:r>
    </w:p>
    <w:p w:rsidR="00C17B9C" w:rsidRPr="00B465B8" w:rsidRDefault="00C17B9C" w:rsidP="00314C74">
      <w:pPr>
        <w:spacing w:after="0" w:line="240" w:lineRule="auto"/>
        <w:ind w:firstLine="720"/>
        <w:jc w:val="both"/>
        <w:rPr>
          <w:rFonts w:ascii="Times New Roman" w:eastAsia="Times New Roman" w:hAnsi="Times New Roman" w:cs="Times New Roman"/>
          <w:b/>
          <w:i/>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№35</w:t>
      </w:r>
      <w:r w:rsidRPr="00B465B8">
        <w:rPr>
          <w:rFonts w:ascii="Times New Roman" w:eastAsia="Times New Roman" w:hAnsi="Times New Roman" w:cs="Times New Roman"/>
          <w:b/>
          <w:sz w:val="28"/>
          <w:szCs w:val="28"/>
          <w:lang w:eastAsia="ru-RU"/>
        </w:rPr>
        <w:t xml:space="preserve"> «Расходы бюджета муниципального образования на  содержание работников органов местного самоуправления в расчёте на одного жителя муниципального образования»</w:t>
      </w:r>
    </w:p>
    <w:p w:rsidR="00C96352" w:rsidRPr="00B465B8" w:rsidRDefault="00C96352" w:rsidP="00C17B9C">
      <w:pPr>
        <w:autoSpaceDE w:val="0"/>
        <w:autoSpaceDN w:val="0"/>
        <w:adjustRightInd w:val="0"/>
        <w:spacing w:after="0" w:line="240" w:lineRule="auto"/>
        <w:jc w:val="both"/>
        <w:rPr>
          <w:rFonts w:ascii="Times New Roman" w:hAnsi="Times New Roman" w:cs="Times New Roman"/>
          <w:sz w:val="28"/>
          <w:szCs w:val="28"/>
        </w:rPr>
      </w:pPr>
      <w:proofErr w:type="gramStart"/>
      <w:r w:rsidRPr="00B465B8">
        <w:rPr>
          <w:rFonts w:ascii="Times New Roman" w:hAnsi="Times New Roman" w:cs="Times New Roman"/>
          <w:sz w:val="28"/>
          <w:szCs w:val="28"/>
        </w:rPr>
        <w:t>Расходы бюджета муниципального образования на содержание работников органов местного самоуправления в расчете на одного жителя в 2020 году увеличились по сравнению с 2019 годом на 122,61 руб. и составили 2 417,13 руб. Увеличение данного показателя произошло в связи с увеличением расходов на оплату труда работников органов местного самоуправления в 2020 году на 1 906,8 тыс. руб. и снижением среднегодовой численности</w:t>
      </w:r>
      <w:proofErr w:type="gramEnd"/>
      <w:r w:rsidRPr="00B465B8">
        <w:rPr>
          <w:rFonts w:ascii="Times New Roman" w:hAnsi="Times New Roman" w:cs="Times New Roman"/>
          <w:sz w:val="28"/>
          <w:szCs w:val="28"/>
        </w:rPr>
        <w:t xml:space="preserve"> </w:t>
      </w:r>
      <w:proofErr w:type="gramStart"/>
      <w:r w:rsidRPr="00B465B8">
        <w:rPr>
          <w:rFonts w:ascii="Times New Roman" w:hAnsi="Times New Roman" w:cs="Times New Roman"/>
          <w:sz w:val="28"/>
          <w:szCs w:val="28"/>
        </w:rPr>
        <w:t xml:space="preserve">населения на 522 чел. Увеличение расходов на оплату труда работников органов местного самоуправления связано с индексацией заработной платы работников органов местного самоуправления с 1 октября 2019 года на 4,3 % (постановление Правительства Удмуртской Республики от 30.08.2019 года № 395)и с 1 октября 2020 года на 3,0 % (постановление Правительства </w:t>
      </w:r>
      <w:proofErr w:type="spellStart"/>
      <w:r w:rsidRPr="00B465B8">
        <w:rPr>
          <w:rFonts w:ascii="Times New Roman" w:hAnsi="Times New Roman" w:cs="Times New Roman"/>
          <w:sz w:val="28"/>
          <w:szCs w:val="28"/>
        </w:rPr>
        <w:t>Удмутской</w:t>
      </w:r>
      <w:proofErr w:type="spellEnd"/>
      <w:r w:rsidRPr="00B465B8">
        <w:rPr>
          <w:rFonts w:ascii="Times New Roman" w:hAnsi="Times New Roman" w:cs="Times New Roman"/>
          <w:sz w:val="28"/>
          <w:szCs w:val="28"/>
        </w:rPr>
        <w:t xml:space="preserve"> Республики от 25.09.2020 года № 441), а также установлением минимального размера оплаты труда</w:t>
      </w:r>
      <w:proofErr w:type="gramEnd"/>
      <w:r w:rsidRPr="00B465B8">
        <w:rPr>
          <w:rFonts w:ascii="Times New Roman" w:hAnsi="Times New Roman" w:cs="Times New Roman"/>
          <w:sz w:val="28"/>
          <w:szCs w:val="28"/>
        </w:rPr>
        <w:t xml:space="preserve"> с 1 января 2020 года на уровне прожиточного минимума трудоспособного населения за 2 квартал 2019 года. На 2021-2023 годы расчет данного показателя произведен исходя из предполагаемой среднегодовой численности населения в указанные годы и утвержденными решениями о бюджете муниципального образования Балезинский район и решениями о бюджете сельских поселений расходами на оплату труда работников органов местного самоуправления.</w:t>
      </w:r>
    </w:p>
    <w:p w:rsidR="00307515" w:rsidRPr="00B465B8" w:rsidRDefault="00C91FEB" w:rsidP="00267166">
      <w:pPr>
        <w:tabs>
          <w:tab w:val="left" w:pos="6195"/>
        </w:tabs>
        <w:spacing w:after="0" w:line="240" w:lineRule="auto"/>
        <w:ind w:firstLine="720"/>
        <w:jc w:val="both"/>
        <w:rPr>
          <w:rFonts w:ascii="Times New Roman" w:eastAsia="Times New Roman" w:hAnsi="Times New Roman" w:cs="Times New Roman"/>
          <w:b/>
          <w:i/>
          <w:sz w:val="28"/>
          <w:szCs w:val="28"/>
          <w:lang w:eastAsia="ru-RU"/>
        </w:rPr>
      </w:pPr>
      <w:r w:rsidRPr="00B465B8">
        <w:rPr>
          <w:rFonts w:ascii="Times New Roman" w:eastAsia="Times New Roman" w:hAnsi="Times New Roman" w:cs="Times New Roman"/>
          <w:b/>
          <w:i/>
          <w:sz w:val="28"/>
          <w:szCs w:val="28"/>
          <w:lang w:eastAsia="ru-RU"/>
        </w:rPr>
        <w:tab/>
      </w: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lastRenderedPageBreak/>
        <w:t xml:space="preserve">Показатель №36 </w:t>
      </w:r>
      <w:r w:rsidRPr="00B465B8">
        <w:rPr>
          <w:rFonts w:ascii="Times New Roman" w:eastAsia="Times New Roman" w:hAnsi="Times New Roman" w:cs="Times New Roman"/>
          <w:b/>
          <w:sz w:val="28"/>
          <w:szCs w:val="28"/>
          <w:lang w:eastAsia="ru-RU"/>
        </w:rPr>
        <w:t>«Наличие в городском округе (муниципальном районе) утверждённого генерального плана городского округа (схемы территориального планирования муниципального района)»</w:t>
      </w:r>
    </w:p>
    <w:p w:rsidR="00890A3D" w:rsidRPr="00B465B8" w:rsidRDefault="005B3A16" w:rsidP="00314C74">
      <w:pPr>
        <w:spacing w:after="0" w:line="240" w:lineRule="auto"/>
        <w:ind w:firstLine="720"/>
        <w:jc w:val="both"/>
        <w:rPr>
          <w:rFonts w:ascii="Times New Roman" w:eastAsia="Times New Roman" w:hAnsi="Times New Roman" w:cs="Times New Roman"/>
          <w:sz w:val="28"/>
          <w:szCs w:val="28"/>
          <w:lang w:eastAsia="ru-RU"/>
        </w:rPr>
      </w:pPr>
      <w:proofErr w:type="gramStart"/>
      <w:r w:rsidRPr="00B465B8">
        <w:rPr>
          <w:rFonts w:ascii="Times New Roman" w:eastAsia="Times New Roman" w:hAnsi="Times New Roman" w:cs="Times New Roman"/>
          <w:sz w:val="28"/>
          <w:szCs w:val="28"/>
          <w:lang w:eastAsia="ru-RU"/>
        </w:rPr>
        <w:t xml:space="preserve">Схема территориального планирования Балезинского района утверждена Решением Совета депутатов муниципального образования </w:t>
      </w:r>
      <w:r w:rsidR="00B7519D" w:rsidRPr="00B465B8">
        <w:rPr>
          <w:rFonts w:ascii="Times New Roman" w:eastAsia="Times New Roman" w:hAnsi="Times New Roman" w:cs="Times New Roman"/>
          <w:sz w:val="28"/>
          <w:szCs w:val="28"/>
          <w:lang w:eastAsia="ru-RU"/>
        </w:rPr>
        <w:t>«</w:t>
      </w:r>
      <w:r w:rsidRPr="00B465B8">
        <w:rPr>
          <w:rFonts w:ascii="Times New Roman" w:eastAsia="Times New Roman" w:hAnsi="Times New Roman" w:cs="Times New Roman"/>
          <w:sz w:val="28"/>
          <w:szCs w:val="28"/>
          <w:lang w:eastAsia="ru-RU"/>
        </w:rPr>
        <w:t>Балезинский район</w:t>
      </w:r>
      <w:r w:rsidR="00B7519D" w:rsidRPr="00B465B8">
        <w:rPr>
          <w:rFonts w:ascii="Times New Roman" w:eastAsia="Times New Roman" w:hAnsi="Times New Roman" w:cs="Times New Roman"/>
          <w:sz w:val="28"/>
          <w:szCs w:val="28"/>
          <w:lang w:eastAsia="ru-RU"/>
        </w:rPr>
        <w:t>»</w:t>
      </w:r>
      <w:r w:rsidRPr="00B465B8">
        <w:rPr>
          <w:rFonts w:ascii="Times New Roman" w:eastAsia="Times New Roman" w:hAnsi="Times New Roman" w:cs="Times New Roman"/>
          <w:sz w:val="28"/>
          <w:szCs w:val="28"/>
          <w:lang w:eastAsia="ru-RU"/>
        </w:rPr>
        <w:t xml:space="preserve"> от 30 декабря 2011 года № 1</w:t>
      </w:r>
      <w:r w:rsidR="00B7519D" w:rsidRPr="00B465B8">
        <w:rPr>
          <w:rFonts w:ascii="Times New Roman" w:eastAsia="Times New Roman" w:hAnsi="Times New Roman" w:cs="Times New Roman"/>
          <w:sz w:val="28"/>
          <w:szCs w:val="28"/>
          <w:lang w:eastAsia="ru-RU"/>
        </w:rPr>
        <w:t>/</w:t>
      </w:r>
      <w:r w:rsidRPr="00B465B8">
        <w:rPr>
          <w:rFonts w:ascii="Times New Roman" w:eastAsia="Times New Roman" w:hAnsi="Times New Roman" w:cs="Times New Roman"/>
          <w:sz w:val="28"/>
          <w:szCs w:val="28"/>
          <w:lang w:eastAsia="ru-RU"/>
        </w:rPr>
        <w:t xml:space="preserve">2-10 </w:t>
      </w:r>
      <w:r w:rsidR="00B7519D" w:rsidRPr="00B465B8">
        <w:rPr>
          <w:rFonts w:ascii="Times New Roman" w:eastAsia="Times New Roman" w:hAnsi="Times New Roman" w:cs="Times New Roman"/>
          <w:sz w:val="28"/>
          <w:szCs w:val="28"/>
          <w:lang w:eastAsia="ru-RU"/>
        </w:rPr>
        <w:t>«</w:t>
      </w:r>
      <w:r w:rsidRPr="00B465B8">
        <w:rPr>
          <w:rFonts w:ascii="Times New Roman" w:eastAsia="Times New Roman" w:hAnsi="Times New Roman" w:cs="Times New Roman"/>
          <w:sz w:val="28"/>
          <w:szCs w:val="28"/>
          <w:lang w:eastAsia="ru-RU"/>
        </w:rPr>
        <w:t>Об утверждении Схемы территориального планирования Балезинского района Удмуртской Республики</w:t>
      </w:r>
      <w:r w:rsidR="00B7519D" w:rsidRPr="00B465B8">
        <w:rPr>
          <w:rFonts w:ascii="Times New Roman" w:eastAsia="Times New Roman" w:hAnsi="Times New Roman" w:cs="Times New Roman"/>
          <w:sz w:val="28"/>
          <w:szCs w:val="28"/>
          <w:lang w:eastAsia="ru-RU"/>
        </w:rPr>
        <w:t>»</w:t>
      </w:r>
      <w:r w:rsidRPr="00B465B8">
        <w:rPr>
          <w:rFonts w:ascii="Times New Roman" w:eastAsia="Times New Roman" w:hAnsi="Times New Roman" w:cs="Times New Roman"/>
          <w:sz w:val="28"/>
          <w:szCs w:val="28"/>
          <w:lang w:eastAsia="ru-RU"/>
        </w:rPr>
        <w:t>.</w:t>
      </w:r>
      <w:proofErr w:type="gramEnd"/>
    </w:p>
    <w:p w:rsidR="005B3A16" w:rsidRPr="00B465B8" w:rsidRDefault="005B3A16" w:rsidP="00314C74">
      <w:pPr>
        <w:spacing w:after="0" w:line="240" w:lineRule="auto"/>
        <w:ind w:firstLine="720"/>
        <w:jc w:val="both"/>
        <w:rPr>
          <w:rFonts w:ascii="Times New Roman" w:eastAsia="Times New Roman" w:hAnsi="Times New Roman" w:cs="Times New Roman"/>
          <w:b/>
          <w:sz w:val="28"/>
          <w:szCs w:val="28"/>
          <w:u w:val="single"/>
          <w:lang w:eastAsia="ru-RU"/>
        </w:rPr>
      </w:pPr>
    </w:p>
    <w:p w:rsidR="003B21E6" w:rsidRPr="00B465B8" w:rsidRDefault="00307515" w:rsidP="003B21E6">
      <w:pPr>
        <w:ind w:firstLine="708"/>
        <w:jc w:val="both"/>
        <w:rPr>
          <w:rFonts w:ascii="Times New Roman" w:hAnsi="Times New Roman" w:cs="Times New Roman"/>
          <w:sz w:val="28"/>
          <w:szCs w:val="28"/>
          <w:lang w:eastAsia="ru-RU"/>
        </w:rPr>
      </w:pPr>
      <w:proofErr w:type="gramStart"/>
      <w:r w:rsidRPr="00B465B8">
        <w:rPr>
          <w:rFonts w:ascii="Times New Roman" w:hAnsi="Times New Roman" w:cs="Times New Roman"/>
          <w:b/>
          <w:sz w:val="28"/>
          <w:szCs w:val="28"/>
          <w:u w:val="single"/>
          <w:lang w:eastAsia="ru-RU"/>
        </w:rPr>
        <w:t>Показатель №37</w:t>
      </w:r>
      <w:r w:rsidRPr="00B465B8">
        <w:rPr>
          <w:rFonts w:ascii="Times New Roman" w:hAnsi="Times New Roman" w:cs="Times New Roman"/>
          <w:b/>
          <w:sz w:val="28"/>
          <w:szCs w:val="28"/>
          <w:lang w:eastAsia="ru-RU"/>
        </w:rPr>
        <w:t xml:space="preserve"> «Удовлетворенность населения  деятельностью органов местного самоуправления городского округа (муниципального  района</w:t>
      </w:r>
      <w:r w:rsidR="003B21E6" w:rsidRPr="00B465B8">
        <w:t xml:space="preserve"> </w:t>
      </w:r>
      <w:r w:rsidR="003B21E6" w:rsidRPr="00B465B8">
        <w:rPr>
          <w:rFonts w:ascii="Times New Roman" w:hAnsi="Times New Roman" w:cs="Times New Roman"/>
          <w:b/>
          <w:sz w:val="28"/>
          <w:szCs w:val="28"/>
          <w:lang w:eastAsia="ru-RU"/>
        </w:rPr>
        <w:t xml:space="preserve">Удовлетворённость населения деятельностью органов местного самоуправления в 2020 году </w:t>
      </w:r>
      <w:r w:rsidR="003B21E6" w:rsidRPr="00B465B8">
        <w:rPr>
          <w:rFonts w:ascii="Times New Roman" w:hAnsi="Times New Roman" w:cs="Times New Roman"/>
          <w:sz w:val="28"/>
          <w:szCs w:val="28"/>
          <w:lang w:eastAsia="ru-RU"/>
        </w:rPr>
        <w:t>составила 51,2%, рост к значению прошлого года составил 11,56 процентных пунктов.</w:t>
      </w:r>
      <w:proofErr w:type="gramEnd"/>
      <w:r w:rsidR="003B21E6" w:rsidRPr="00B465B8">
        <w:rPr>
          <w:rFonts w:ascii="Times New Roman" w:hAnsi="Times New Roman" w:cs="Times New Roman"/>
          <w:sz w:val="28"/>
          <w:szCs w:val="28"/>
          <w:lang w:eastAsia="ru-RU"/>
        </w:rPr>
        <w:t xml:space="preserve"> На улучшение показателя повлияли активные встречи Главы Балезинского района Новойдарского Ю.В. и сотрудников Администрации с населением района, как во время личного приема, так и на сельских сходах и встречах. Помимо традиционных обращений, жители Балезинского района активно пользуются возможностями социальных сетей. Благодаря чему, любой житель получил возможность задать волнующий его вопрос, либо высказать своё мнение напрямую Главе Балезинского района Ю. В. Новойдарскому и Администрации муниципального образования «Балезинский район» "</w:t>
      </w:r>
      <w:proofErr w:type="spellStart"/>
      <w:r w:rsidR="003B21E6" w:rsidRPr="00B465B8">
        <w:rPr>
          <w:rFonts w:ascii="Times New Roman" w:hAnsi="Times New Roman" w:cs="Times New Roman"/>
          <w:sz w:val="28"/>
          <w:szCs w:val="28"/>
          <w:lang w:eastAsia="ru-RU"/>
        </w:rPr>
        <w:t>ВКонтакте</w:t>
      </w:r>
      <w:proofErr w:type="spellEnd"/>
      <w:r w:rsidR="003B21E6" w:rsidRPr="00B465B8">
        <w:rPr>
          <w:rFonts w:ascii="Times New Roman" w:hAnsi="Times New Roman" w:cs="Times New Roman"/>
          <w:sz w:val="28"/>
          <w:szCs w:val="28"/>
          <w:lang w:eastAsia="ru-RU"/>
        </w:rPr>
        <w:t>" в группе "Балезинский район", на личных страничках  Главы района «</w:t>
      </w:r>
      <w:proofErr w:type="spellStart"/>
      <w:r w:rsidR="003B21E6" w:rsidRPr="00B465B8">
        <w:rPr>
          <w:rFonts w:ascii="Times New Roman" w:hAnsi="Times New Roman" w:cs="Times New Roman"/>
          <w:sz w:val="28"/>
          <w:szCs w:val="28"/>
          <w:lang w:eastAsia="ru-RU"/>
        </w:rPr>
        <w:t>Вконтакте</w:t>
      </w:r>
      <w:proofErr w:type="spellEnd"/>
      <w:r w:rsidR="003B21E6" w:rsidRPr="00B465B8">
        <w:rPr>
          <w:rFonts w:ascii="Times New Roman" w:hAnsi="Times New Roman" w:cs="Times New Roman"/>
          <w:sz w:val="28"/>
          <w:szCs w:val="28"/>
          <w:lang w:eastAsia="ru-RU"/>
        </w:rPr>
        <w:t>», «</w:t>
      </w:r>
      <w:proofErr w:type="spellStart"/>
      <w:r w:rsidR="003B21E6" w:rsidRPr="00B465B8">
        <w:rPr>
          <w:rFonts w:ascii="Times New Roman" w:hAnsi="Times New Roman" w:cs="Times New Roman"/>
          <w:sz w:val="28"/>
          <w:szCs w:val="28"/>
          <w:lang w:eastAsia="ru-RU"/>
        </w:rPr>
        <w:t>Facebook</w:t>
      </w:r>
      <w:proofErr w:type="spellEnd"/>
      <w:r w:rsidR="003B21E6" w:rsidRPr="00B465B8">
        <w:rPr>
          <w:rFonts w:ascii="Times New Roman" w:hAnsi="Times New Roman" w:cs="Times New Roman"/>
          <w:sz w:val="28"/>
          <w:szCs w:val="28"/>
          <w:lang w:eastAsia="ru-RU"/>
        </w:rPr>
        <w:t>».</w:t>
      </w:r>
    </w:p>
    <w:p w:rsidR="003B21E6" w:rsidRPr="00B465B8" w:rsidRDefault="003B21E6" w:rsidP="003B21E6">
      <w:pPr>
        <w:ind w:firstLine="708"/>
        <w:jc w:val="both"/>
        <w:rPr>
          <w:rFonts w:ascii="Times New Roman" w:hAnsi="Times New Roman" w:cs="Times New Roman"/>
          <w:sz w:val="28"/>
          <w:szCs w:val="28"/>
          <w:lang w:eastAsia="ru-RU"/>
        </w:rPr>
      </w:pPr>
      <w:r w:rsidRPr="00B465B8">
        <w:rPr>
          <w:rFonts w:ascii="Times New Roman" w:hAnsi="Times New Roman" w:cs="Times New Roman"/>
          <w:sz w:val="28"/>
          <w:szCs w:val="28"/>
          <w:lang w:eastAsia="ru-RU"/>
        </w:rPr>
        <w:t>В 2020 году в Администрацию МО «Балезинский район» поступило 346 обращений. Через интернет-приемную Администрации МО «Балезинский район» – 56 обращений.  При этом выросло число обращений граждан к Главе МО «Балезинский район»   в социальных сетях с  108 в 2019 году до 629 в 2020 году. В ежедневном режиме размещаются ответы по обращениям граждан в социальных сетях.</w:t>
      </w:r>
    </w:p>
    <w:p w:rsidR="003B21E6" w:rsidRPr="00B465B8" w:rsidRDefault="003B21E6" w:rsidP="003B21E6">
      <w:pPr>
        <w:ind w:firstLine="708"/>
        <w:jc w:val="both"/>
        <w:rPr>
          <w:rFonts w:ascii="Times New Roman" w:hAnsi="Times New Roman" w:cs="Times New Roman"/>
          <w:sz w:val="28"/>
          <w:szCs w:val="28"/>
          <w:lang w:eastAsia="ru-RU"/>
        </w:rPr>
      </w:pPr>
      <w:r w:rsidRPr="00B465B8">
        <w:rPr>
          <w:rFonts w:ascii="Times New Roman" w:hAnsi="Times New Roman" w:cs="Times New Roman"/>
          <w:sz w:val="28"/>
          <w:szCs w:val="28"/>
          <w:lang w:eastAsia="ru-RU"/>
        </w:rPr>
        <w:t xml:space="preserve">На сегодняшний день  Глава района и его заместители  </w:t>
      </w:r>
      <w:proofErr w:type="gramStart"/>
      <w:r w:rsidRPr="00B465B8">
        <w:rPr>
          <w:rFonts w:ascii="Times New Roman" w:hAnsi="Times New Roman" w:cs="Times New Roman"/>
          <w:sz w:val="28"/>
          <w:szCs w:val="28"/>
          <w:lang w:eastAsia="ru-RU"/>
        </w:rPr>
        <w:t>открыты диалогу с населением и имеют</w:t>
      </w:r>
      <w:proofErr w:type="gramEnd"/>
      <w:r w:rsidRPr="00B465B8">
        <w:rPr>
          <w:rFonts w:ascii="Times New Roman" w:hAnsi="Times New Roman" w:cs="Times New Roman"/>
          <w:sz w:val="28"/>
          <w:szCs w:val="28"/>
          <w:lang w:eastAsia="ru-RU"/>
        </w:rPr>
        <w:t xml:space="preserve"> свои аккаунты в </w:t>
      </w:r>
      <w:proofErr w:type="spellStart"/>
      <w:r w:rsidRPr="00B465B8">
        <w:rPr>
          <w:rFonts w:ascii="Times New Roman" w:hAnsi="Times New Roman" w:cs="Times New Roman"/>
          <w:sz w:val="28"/>
          <w:szCs w:val="28"/>
          <w:lang w:eastAsia="ru-RU"/>
        </w:rPr>
        <w:t>соцсетях</w:t>
      </w:r>
      <w:proofErr w:type="spellEnd"/>
      <w:r w:rsidRPr="00B465B8">
        <w:rPr>
          <w:rFonts w:ascii="Times New Roman" w:hAnsi="Times New Roman" w:cs="Times New Roman"/>
          <w:sz w:val="28"/>
          <w:szCs w:val="28"/>
          <w:lang w:eastAsia="ru-RU"/>
        </w:rPr>
        <w:t xml:space="preserve">. Социальные сети в отличие от официальных обращений дают возможность оперативно выявить «горячие точки», что позволяет подключать дополнительные инструменты по решению проблем. Так, в текущем году оперативно рассматривались обращения жителей района по проблемным вопросам вывоза мусора (как правило, в течение суток), восстановлению водоснабжения,  расчистки дорог и крыш зданий  от снега, вопросы завышения тарифов по ЖКХ. Рассмотрение письменных обращений заняло бы значительно больше времени. </w:t>
      </w:r>
    </w:p>
    <w:p w:rsidR="00790109" w:rsidRPr="00B465B8" w:rsidRDefault="003B21E6" w:rsidP="003B21E6">
      <w:pPr>
        <w:ind w:firstLine="708"/>
        <w:jc w:val="both"/>
        <w:rPr>
          <w:rFonts w:ascii="Times New Roman" w:eastAsia="Times New Roman" w:hAnsi="Times New Roman" w:cs="Times New Roman"/>
          <w:sz w:val="28"/>
          <w:szCs w:val="28"/>
          <w:lang w:eastAsia="ru-RU"/>
        </w:rPr>
      </w:pPr>
      <w:r w:rsidRPr="00B465B8">
        <w:rPr>
          <w:rFonts w:ascii="Times New Roman" w:hAnsi="Times New Roman" w:cs="Times New Roman"/>
          <w:sz w:val="28"/>
          <w:szCs w:val="28"/>
          <w:lang w:eastAsia="ru-RU"/>
        </w:rPr>
        <w:lastRenderedPageBreak/>
        <w:t>Остаются основные проблемы, решение которых продолжится и в текущем году - это низкое качество питьевой воды, и проблемы с водоснабжением населения (износ водопроводных сетей), неудовлетворительное состояние дорог и улично-дорожной сети, переуплотнение школ в п. Балезино, газификация деревень, освещение улиц.</w:t>
      </w:r>
    </w:p>
    <w:p w:rsidR="005E0107" w:rsidRPr="00B465B8" w:rsidRDefault="00307515"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Показатель №38</w:t>
      </w:r>
      <w:r w:rsidRPr="00B465B8">
        <w:rPr>
          <w:rFonts w:ascii="Times New Roman" w:eastAsia="Times New Roman" w:hAnsi="Times New Roman" w:cs="Times New Roman"/>
          <w:b/>
          <w:sz w:val="28"/>
          <w:szCs w:val="28"/>
          <w:lang w:eastAsia="ru-RU"/>
        </w:rPr>
        <w:t xml:space="preserve"> «Среднегодовая численность постоянного населения»</w:t>
      </w:r>
      <w:r w:rsidRPr="00B465B8">
        <w:rPr>
          <w:rFonts w:ascii="Times New Roman" w:eastAsia="Times New Roman" w:hAnsi="Times New Roman" w:cs="Times New Roman"/>
          <w:sz w:val="28"/>
          <w:szCs w:val="28"/>
          <w:lang w:eastAsia="ru-RU"/>
        </w:rPr>
        <w:t xml:space="preserve"> </w:t>
      </w:r>
    </w:p>
    <w:p w:rsidR="00B7519D" w:rsidRPr="00B465B8" w:rsidRDefault="00B7519D" w:rsidP="00B7519D">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По данным Удмуртстата на 01.01.2021 г. в Балезинском районе проживает 29263 человека. Показатели численности населения района в последние годы имеют устойчивую тенденцию к снижению. Естественная убыль населения за 2020 год составила 192 человек, миграционный отток 324 человек. Молодое население мигрирует в более привлекательные регионы.</w:t>
      </w:r>
    </w:p>
    <w:p w:rsidR="005B3A16" w:rsidRPr="00B465B8" w:rsidRDefault="005B3A16" w:rsidP="00314C74">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t>9. Энергосбережение и повышение энергетической эффективности</w:t>
      </w: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b/>
          <w:sz w:val="28"/>
          <w:szCs w:val="28"/>
          <w:u w:val="single"/>
          <w:lang w:eastAsia="ru-RU"/>
        </w:rPr>
        <w:t>Показатель №39</w:t>
      </w:r>
      <w:r w:rsidRPr="00B465B8">
        <w:rPr>
          <w:rFonts w:ascii="Times New Roman" w:eastAsia="Times New Roman" w:hAnsi="Times New Roman" w:cs="Times New Roman"/>
          <w:b/>
          <w:sz w:val="28"/>
          <w:szCs w:val="28"/>
          <w:lang w:eastAsia="ru-RU"/>
        </w:rPr>
        <w:t xml:space="preserve"> «Удельная величина потребления энергетических  ресурсов в многоквартирных  домах</w:t>
      </w:r>
      <w:proofErr w:type="gramStart"/>
      <w:r w:rsidRPr="00B465B8">
        <w:rPr>
          <w:rFonts w:ascii="Times New Roman" w:eastAsia="Times New Roman" w:hAnsi="Times New Roman" w:cs="Times New Roman"/>
          <w:b/>
          <w:sz w:val="28"/>
          <w:szCs w:val="28"/>
          <w:lang w:eastAsia="ru-RU"/>
        </w:rPr>
        <w:t>:»</w:t>
      </w:r>
      <w:proofErr w:type="gramEnd"/>
      <w:r w:rsidRPr="00B465B8">
        <w:rPr>
          <w:rFonts w:ascii="Times New Roman" w:eastAsia="Times New Roman" w:hAnsi="Times New Roman" w:cs="Times New Roman"/>
          <w:sz w:val="28"/>
          <w:szCs w:val="28"/>
          <w:lang w:eastAsia="ru-RU"/>
        </w:rPr>
        <w:t xml:space="preserve"> </w:t>
      </w:r>
    </w:p>
    <w:p w:rsidR="00307515" w:rsidRPr="00B465B8" w:rsidRDefault="00307515" w:rsidP="00314C74">
      <w:pPr>
        <w:spacing w:after="0" w:line="240" w:lineRule="auto"/>
        <w:ind w:firstLine="720"/>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t>Показатель №39а</w:t>
      </w:r>
      <w:r w:rsidRPr="00B465B8">
        <w:rPr>
          <w:rFonts w:ascii="Times New Roman" w:eastAsia="Times New Roman" w:hAnsi="Times New Roman" w:cs="Times New Roman"/>
          <w:b/>
          <w:sz w:val="28"/>
          <w:szCs w:val="28"/>
          <w:lang w:eastAsia="ru-RU"/>
        </w:rPr>
        <w:t xml:space="preserve"> «электрическая энергия»</w:t>
      </w:r>
      <w:r w:rsidRPr="00B465B8">
        <w:rPr>
          <w:rFonts w:ascii="Times New Roman" w:eastAsia="Times New Roman" w:hAnsi="Times New Roman" w:cs="Times New Roman"/>
          <w:i/>
          <w:sz w:val="28"/>
          <w:szCs w:val="28"/>
          <w:lang w:eastAsia="ru-RU"/>
        </w:rPr>
        <w:t xml:space="preserve"> </w:t>
      </w:r>
    </w:p>
    <w:p w:rsidR="00CD7203" w:rsidRPr="00B465B8" w:rsidRDefault="00CD7203" w:rsidP="00CD7203">
      <w:pPr>
        <w:spacing w:after="0" w:line="240" w:lineRule="auto"/>
        <w:ind w:firstLine="720"/>
        <w:jc w:val="both"/>
        <w:rPr>
          <w:rFonts w:ascii="Times New Roman" w:eastAsia="Times New Roman" w:hAnsi="Times New Roman" w:cs="Times New Roman"/>
          <w:sz w:val="28"/>
          <w:szCs w:val="20"/>
          <w:lang w:eastAsia="ru-RU"/>
        </w:rPr>
      </w:pPr>
      <w:r w:rsidRPr="00B465B8">
        <w:rPr>
          <w:rFonts w:ascii="Times New Roman" w:eastAsia="Times New Roman" w:hAnsi="Times New Roman" w:cs="Times New Roman"/>
          <w:sz w:val="28"/>
          <w:szCs w:val="20"/>
          <w:lang w:eastAsia="ru-RU"/>
        </w:rPr>
        <w:t>Удельная величина потребления электрической энергии по многоквартирным домам за 2020 год, составила 364,074 кВт/</w:t>
      </w:r>
      <w:proofErr w:type="gramStart"/>
      <w:r w:rsidRPr="00B465B8">
        <w:rPr>
          <w:rFonts w:ascii="Times New Roman" w:eastAsia="Times New Roman" w:hAnsi="Times New Roman" w:cs="Times New Roman"/>
          <w:sz w:val="28"/>
          <w:szCs w:val="20"/>
          <w:lang w:eastAsia="ru-RU"/>
        </w:rPr>
        <w:t>ч</w:t>
      </w:r>
      <w:proofErr w:type="gramEnd"/>
      <w:r w:rsidRPr="00B465B8">
        <w:rPr>
          <w:rFonts w:ascii="Times New Roman" w:eastAsia="Times New Roman" w:hAnsi="Times New Roman" w:cs="Times New Roman"/>
          <w:sz w:val="28"/>
          <w:szCs w:val="20"/>
          <w:lang w:eastAsia="ru-RU"/>
        </w:rPr>
        <w:t xml:space="preserve"> на 1 проживающего. Увеличение показателя связано с увеличением энергоемкости электроприборов у населения.</w:t>
      </w:r>
    </w:p>
    <w:p w:rsidR="005B3A16" w:rsidRPr="00B465B8" w:rsidRDefault="005B3A16" w:rsidP="00314C74">
      <w:pPr>
        <w:spacing w:after="0" w:line="240" w:lineRule="auto"/>
        <w:ind w:firstLine="720"/>
        <w:jc w:val="both"/>
        <w:rPr>
          <w:rFonts w:ascii="Times New Roman" w:eastAsia="Times New Roman" w:hAnsi="Times New Roman" w:cs="Times New Roman"/>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t>Показатель №39б</w:t>
      </w:r>
      <w:r w:rsidRPr="00B465B8">
        <w:rPr>
          <w:rFonts w:ascii="Times New Roman" w:eastAsia="Times New Roman" w:hAnsi="Times New Roman" w:cs="Times New Roman"/>
          <w:b/>
          <w:sz w:val="28"/>
          <w:szCs w:val="28"/>
          <w:lang w:eastAsia="ru-RU"/>
        </w:rPr>
        <w:t xml:space="preserve"> «тепловая энергия»</w:t>
      </w:r>
      <w:r w:rsidRPr="00B465B8">
        <w:rPr>
          <w:rFonts w:ascii="Times New Roman" w:eastAsia="Times New Roman" w:hAnsi="Times New Roman" w:cs="Times New Roman"/>
          <w:i/>
          <w:sz w:val="28"/>
          <w:szCs w:val="28"/>
          <w:lang w:eastAsia="ru-RU"/>
        </w:rPr>
        <w:t xml:space="preserve"> </w:t>
      </w:r>
    </w:p>
    <w:p w:rsidR="00CD7203" w:rsidRPr="00B465B8" w:rsidRDefault="00CD7203" w:rsidP="00CD7203">
      <w:pPr>
        <w:spacing w:after="0" w:line="240" w:lineRule="auto"/>
        <w:ind w:firstLine="720"/>
        <w:jc w:val="both"/>
        <w:rPr>
          <w:rFonts w:ascii="Times New Roman" w:eastAsia="Times New Roman" w:hAnsi="Times New Roman" w:cs="Times New Roman"/>
          <w:sz w:val="28"/>
          <w:szCs w:val="20"/>
          <w:lang w:eastAsia="ru-RU"/>
        </w:rPr>
      </w:pPr>
      <w:r w:rsidRPr="00B465B8">
        <w:rPr>
          <w:rFonts w:ascii="Times New Roman" w:eastAsia="Times New Roman" w:hAnsi="Times New Roman" w:cs="Times New Roman"/>
          <w:sz w:val="28"/>
          <w:szCs w:val="20"/>
          <w:lang w:eastAsia="ru-RU"/>
        </w:rPr>
        <w:t>Удельная величина потребления тепловой энергии по многоквартирным домам в 2020 году, составила 0,185 Гкал на 1 кв. метр общей площади. Уменьшение показателя произошло в связи с теплыми погодными условиями. Увеличение потребления тепловой энергии и численность населения в 2022 и 2023 годах увеличивается в связи с реализацией программы переселения из аварийных домов в МКД.</w:t>
      </w:r>
    </w:p>
    <w:p w:rsidR="005B3A16" w:rsidRPr="00B465B8" w:rsidRDefault="005B3A16" w:rsidP="00F40EF8">
      <w:pPr>
        <w:spacing w:after="0" w:line="240" w:lineRule="auto"/>
        <w:ind w:firstLine="720"/>
        <w:jc w:val="both"/>
        <w:rPr>
          <w:rFonts w:ascii="Times New Roman" w:eastAsia="Times New Roman" w:hAnsi="Times New Roman" w:cs="Times New Roman"/>
          <w:b/>
          <w:sz w:val="28"/>
          <w:szCs w:val="20"/>
          <w:u w:val="single"/>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i/>
          <w:sz w:val="28"/>
          <w:szCs w:val="28"/>
          <w:lang w:eastAsia="ru-RU"/>
        </w:rPr>
      </w:pPr>
      <w:r w:rsidRPr="00B465B8">
        <w:rPr>
          <w:rFonts w:ascii="Times New Roman" w:eastAsia="Times New Roman" w:hAnsi="Times New Roman" w:cs="Times New Roman"/>
          <w:b/>
          <w:sz w:val="28"/>
          <w:szCs w:val="28"/>
          <w:u w:val="single"/>
          <w:lang w:eastAsia="ru-RU"/>
        </w:rPr>
        <w:t>Показатель №39в</w:t>
      </w:r>
      <w:r w:rsidRPr="00B465B8">
        <w:rPr>
          <w:rFonts w:ascii="Times New Roman" w:eastAsia="Times New Roman" w:hAnsi="Times New Roman" w:cs="Times New Roman"/>
          <w:b/>
          <w:sz w:val="28"/>
          <w:szCs w:val="28"/>
          <w:lang w:eastAsia="ru-RU"/>
        </w:rPr>
        <w:t xml:space="preserve"> «горячая вода»</w:t>
      </w:r>
      <w:r w:rsidRPr="00B465B8">
        <w:rPr>
          <w:rFonts w:ascii="Times New Roman" w:eastAsia="Times New Roman" w:hAnsi="Times New Roman" w:cs="Times New Roman"/>
          <w:i/>
          <w:sz w:val="28"/>
          <w:szCs w:val="28"/>
          <w:lang w:eastAsia="ru-RU"/>
        </w:rPr>
        <w:t xml:space="preserve"> </w:t>
      </w:r>
    </w:p>
    <w:p w:rsidR="00CD7203" w:rsidRPr="00B465B8" w:rsidRDefault="00CD7203" w:rsidP="00CD7203">
      <w:pPr>
        <w:spacing w:after="0" w:line="240" w:lineRule="auto"/>
        <w:ind w:firstLine="720"/>
        <w:jc w:val="both"/>
        <w:rPr>
          <w:rFonts w:ascii="Times New Roman" w:eastAsia="Times New Roman" w:hAnsi="Times New Roman" w:cs="Times New Roman"/>
          <w:sz w:val="28"/>
          <w:szCs w:val="20"/>
          <w:lang w:eastAsia="ru-RU"/>
        </w:rPr>
      </w:pPr>
      <w:r w:rsidRPr="00B465B8">
        <w:rPr>
          <w:rFonts w:ascii="Times New Roman" w:eastAsia="Times New Roman" w:hAnsi="Times New Roman" w:cs="Times New Roman"/>
          <w:sz w:val="28"/>
          <w:szCs w:val="20"/>
          <w:lang w:eastAsia="ru-RU"/>
        </w:rPr>
        <w:t>Удельная величина потребления горячей воды по многоквартирным домам в 2020 году, составила 3,727 куб. метров на 1 проживающего. Сокращение показателя произошло в связи с подачей горячей воды только во время отопительного периода.</w:t>
      </w:r>
    </w:p>
    <w:p w:rsidR="005B3A16" w:rsidRPr="00B465B8" w:rsidRDefault="005B3A16" w:rsidP="005B3A16">
      <w:pPr>
        <w:spacing w:after="0" w:line="240" w:lineRule="auto"/>
        <w:ind w:firstLine="720"/>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t>Показатель №39г</w:t>
      </w:r>
      <w:r w:rsidRPr="00B465B8">
        <w:rPr>
          <w:rFonts w:ascii="Times New Roman" w:eastAsia="Times New Roman" w:hAnsi="Times New Roman" w:cs="Times New Roman"/>
          <w:b/>
          <w:sz w:val="28"/>
          <w:szCs w:val="28"/>
          <w:lang w:eastAsia="ru-RU"/>
        </w:rPr>
        <w:t xml:space="preserve"> «холодная вода»</w:t>
      </w:r>
      <w:r w:rsidRPr="00B465B8">
        <w:rPr>
          <w:rFonts w:ascii="Times New Roman" w:eastAsia="Times New Roman" w:hAnsi="Times New Roman" w:cs="Times New Roman"/>
          <w:i/>
          <w:sz w:val="28"/>
          <w:szCs w:val="28"/>
          <w:lang w:eastAsia="ru-RU"/>
        </w:rPr>
        <w:t xml:space="preserve"> </w:t>
      </w:r>
    </w:p>
    <w:p w:rsidR="00CD7203" w:rsidRPr="00B465B8" w:rsidRDefault="00CD7203" w:rsidP="00CD7203">
      <w:pPr>
        <w:spacing w:after="0" w:line="240" w:lineRule="auto"/>
        <w:ind w:firstLine="720"/>
        <w:jc w:val="both"/>
        <w:rPr>
          <w:rFonts w:ascii="Times New Roman" w:eastAsia="Times New Roman" w:hAnsi="Times New Roman" w:cs="Times New Roman"/>
          <w:sz w:val="28"/>
          <w:szCs w:val="28"/>
          <w:lang w:eastAsia="ru-RU"/>
        </w:rPr>
      </w:pPr>
      <w:r w:rsidRPr="00B465B8">
        <w:rPr>
          <w:rFonts w:ascii="Times New Roman" w:eastAsia="Times New Roman" w:hAnsi="Times New Roman" w:cs="Times New Roman"/>
          <w:sz w:val="28"/>
          <w:szCs w:val="28"/>
          <w:lang w:eastAsia="ru-RU"/>
        </w:rPr>
        <w:t>Удельная величина потребления холодной воды по многоквартирным домам в 2020 году, составила 23,369 куб. метров на 1 проживающего. Уменьшение показателя произошло в связи с внедрением приборов учета. Увеличение потребления холодной воды и численность населения в 2022 и 2023 годах увеличивается в связи с реализацией программы переселения из аварийных домов в МКД.</w:t>
      </w:r>
    </w:p>
    <w:p w:rsidR="00CD7203" w:rsidRPr="00B465B8" w:rsidRDefault="00CD7203" w:rsidP="00314C74">
      <w:pPr>
        <w:spacing w:after="0" w:line="240" w:lineRule="auto"/>
        <w:ind w:firstLine="720"/>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lastRenderedPageBreak/>
        <w:t>Показатель №39д</w:t>
      </w:r>
      <w:r w:rsidRPr="00B465B8">
        <w:rPr>
          <w:rFonts w:ascii="Times New Roman" w:eastAsia="Times New Roman" w:hAnsi="Times New Roman" w:cs="Times New Roman"/>
          <w:b/>
          <w:sz w:val="28"/>
          <w:szCs w:val="28"/>
          <w:lang w:eastAsia="ru-RU"/>
        </w:rPr>
        <w:t xml:space="preserve"> «природный газ»</w:t>
      </w:r>
      <w:r w:rsidRPr="00B465B8">
        <w:rPr>
          <w:rFonts w:ascii="Times New Roman" w:eastAsia="Times New Roman" w:hAnsi="Times New Roman" w:cs="Times New Roman"/>
          <w:i/>
          <w:sz w:val="28"/>
          <w:szCs w:val="28"/>
          <w:lang w:eastAsia="ru-RU"/>
        </w:rPr>
        <w:t xml:space="preserve"> </w:t>
      </w:r>
    </w:p>
    <w:p w:rsidR="00CD7203" w:rsidRPr="00B465B8" w:rsidRDefault="00CD7203" w:rsidP="00CD7203">
      <w:pPr>
        <w:spacing w:after="0" w:line="240" w:lineRule="auto"/>
        <w:ind w:firstLine="720"/>
        <w:jc w:val="both"/>
        <w:rPr>
          <w:rFonts w:ascii="Times New Roman" w:eastAsia="Times New Roman" w:hAnsi="Times New Roman" w:cs="Times New Roman"/>
          <w:sz w:val="28"/>
          <w:szCs w:val="20"/>
          <w:lang w:eastAsia="ru-RU"/>
        </w:rPr>
      </w:pPr>
      <w:r w:rsidRPr="00B465B8">
        <w:rPr>
          <w:rFonts w:ascii="Times New Roman" w:eastAsia="Times New Roman" w:hAnsi="Times New Roman" w:cs="Times New Roman"/>
          <w:sz w:val="28"/>
          <w:szCs w:val="20"/>
          <w:lang w:eastAsia="ru-RU"/>
        </w:rPr>
        <w:t>Удельная величина потребления природного газа по многоквартирным домам в 2020 году, составила 114,984 куб. метров на 1 проживающего. Уменьшение показателя произошло в связи с теплыми погодными условиями.</w:t>
      </w:r>
    </w:p>
    <w:p w:rsidR="0001159D" w:rsidRPr="00B465B8" w:rsidRDefault="0001159D" w:rsidP="00314C74">
      <w:pPr>
        <w:spacing w:after="0" w:line="240" w:lineRule="auto"/>
        <w:ind w:firstLine="720"/>
        <w:jc w:val="both"/>
        <w:rPr>
          <w:rFonts w:ascii="Times New Roman" w:eastAsia="Times New Roman" w:hAnsi="Times New Roman" w:cs="Times New Roman"/>
          <w:b/>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№40</w:t>
      </w:r>
      <w:r w:rsidRPr="00B465B8">
        <w:rPr>
          <w:rFonts w:ascii="Times New Roman" w:eastAsia="Times New Roman" w:hAnsi="Times New Roman" w:cs="Times New Roman"/>
          <w:b/>
          <w:sz w:val="28"/>
          <w:szCs w:val="28"/>
          <w:lang w:eastAsia="ru-RU"/>
        </w:rPr>
        <w:t xml:space="preserve"> «Удельная величина потребления энергетических ресурсов муниципальными бюджетными  учреждениями</w:t>
      </w:r>
      <w:proofErr w:type="gramStart"/>
      <w:r w:rsidRPr="00B465B8">
        <w:rPr>
          <w:rFonts w:ascii="Times New Roman" w:eastAsia="Times New Roman" w:hAnsi="Times New Roman" w:cs="Times New Roman"/>
          <w:b/>
          <w:sz w:val="28"/>
          <w:szCs w:val="28"/>
          <w:lang w:eastAsia="ru-RU"/>
        </w:rPr>
        <w:t>:»</w:t>
      </w:r>
      <w:proofErr w:type="gramEnd"/>
    </w:p>
    <w:p w:rsidR="00833624" w:rsidRPr="00B465B8" w:rsidRDefault="00833624" w:rsidP="00314C74">
      <w:pPr>
        <w:spacing w:after="0" w:line="240" w:lineRule="auto"/>
        <w:ind w:firstLine="720"/>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№40а</w:t>
      </w:r>
      <w:r w:rsidRPr="00B465B8">
        <w:rPr>
          <w:rFonts w:ascii="Times New Roman" w:eastAsia="Times New Roman" w:hAnsi="Times New Roman" w:cs="Times New Roman"/>
          <w:b/>
          <w:sz w:val="28"/>
          <w:szCs w:val="28"/>
          <w:lang w:eastAsia="ru-RU"/>
        </w:rPr>
        <w:t xml:space="preserve"> «электрическая энергия» </w:t>
      </w:r>
    </w:p>
    <w:p w:rsidR="00B7519D" w:rsidRPr="00B465B8" w:rsidRDefault="00B7519D" w:rsidP="00B7519D">
      <w:pPr>
        <w:spacing w:after="0" w:line="240" w:lineRule="auto"/>
        <w:ind w:firstLine="720"/>
        <w:jc w:val="both"/>
        <w:rPr>
          <w:rFonts w:ascii="Times New Roman" w:eastAsia="Times New Roman" w:hAnsi="Times New Roman" w:cs="Times New Roman"/>
          <w:sz w:val="28"/>
          <w:szCs w:val="20"/>
          <w:lang w:eastAsia="ru-RU"/>
        </w:rPr>
      </w:pPr>
      <w:r w:rsidRPr="00B465B8">
        <w:rPr>
          <w:rFonts w:ascii="Times New Roman" w:eastAsia="Times New Roman" w:hAnsi="Times New Roman" w:cs="Times New Roman"/>
          <w:sz w:val="28"/>
          <w:szCs w:val="20"/>
          <w:lang w:eastAsia="ru-RU"/>
        </w:rPr>
        <w:t>Удельная величина потребления электрической энергии бюджетными учреждениями в 2020 году, составил 113,876 кВт/</w:t>
      </w:r>
      <w:proofErr w:type="gramStart"/>
      <w:r w:rsidRPr="00B465B8">
        <w:rPr>
          <w:rFonts w:ascii="Times New Roman" w:eastAsia="Times New Roman" w:hAnsi="Times New Roman" w:cs="Times New Roman"/>
          <w:sz w:val="28"/>
          <w:szCs w:val="20"/>
          <w:lang w:eastAsia="ru-RU"/>
        </w:rPr>
        <w:t>ч</w:t>
      </w:r>
      <w:proofErr w:type="gramEnd"/>
      <w:r w:rsidRPr="00B465B8">
        <w:rPr>
          <w:rFonts w:ascii="Times New Roman" w:eastAsia="Times New Roman" w:hAnsi="Times New Roman" w:cs="Times New Roman"/>
          <w:sz w:val="28"/>
          <w:szCs w:val="20"/>
          <w:lang w:eastAsia="ru-RU"/>
        </w:rPr>
        <w:t xml:space="preserve"> на 1 человека населения. Сокращение показателя в 2020 году произошло из-за пандемии коронавируса (переход школ на дистанционное обучение, закрытие домов культуры).</w:t>
      </w:r>
    </w:p>
    <w:p w:rsidR="0001159D" w:rsidRPr="00B465B8" w:rsidRDefault="0001159D" w:rsidP="00314C74">
      <w:pPr>
        <w:spacing w:after="0" w:line="240" w:lineRule="auto"/>
        <w:ind w:firstLine="720"/>
        <w:jc w:val="both"/>
        <w:rPr>
          <w:rFonts w:ascii="Times New Roman" w:eastAsia="Times New Roman" w:hAnsi="Times New Roman" w:cs="Times New Roman"/>
          <w:i/>
          <w:sz w:val="28"/>
          <w:szCs w:val="28"/>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t>Показатель №40б</w:t>
      </w:r>
      <w:r w:rsidRPr="00B465B8">
        <w:rPr>
          <w:rFonts w:ascii="Times New Roman" w:eastAsia="Times New Roman" w:hAnsi="Times New Roman" w:cs="Times New Roman"/>
          <w:b/>
          <w:sz w:val="28"/>
          <w:szCs w:val="28"/>
          <w:lang w:eastAsia="ru-RU"/>
        </w:rPr>
        <w:t xml:space="preserve"> «тепловая энергия»</w:t>
      </w:r>
      <w:r w:rsidRPr="00B465B8">
        <w:rPr>
          <w:rFonts w:ascii="Times New Roman" w:eastAsia="Times New Roman" w:hAnsi="Times New Roman" w:cs="Times New Roman"/>
          <w:i/>
          <w:sz w:val="28"/>
          <w:szCs w:val="28"/>
          <w:lang w:eastAsia="ru-RU"/>
        </w:rPr>
        <w:t xml:space="preserve"> </w:t>
      </w:r>
    </w:p>
    <w:p w:rsidR="00D479BC" w:rsidRPr="00B465B8" w:rsidRDefault="00D479BC" w:rsidP="00D479BC">
      <w:pPr>
        <w:spacing w:after="0" w:line="240" w:lineRule="auto"/>
        <w:ind w:firstLine="720"/>
        <w:jc w:val="both"/>
        <w:rPr>
          <w:rFonts w:ascii="Times New Roman" w:eastAsia="Times New Roman" w:hAnsi="Times New Roman" w:cs="Times New Roman"/>
          <w:sz w:val="28"/>
          <w:szCs w:val="20"/>
          <w:lang w:eastAsia="ru-RU"/>
        </w:rPr>
      </w:pPr>
      <w:r w:rsidRPr="00B465B8">
        <w:rPr>
          <w:rFonts w:ascii="Times New Roman" w:eastAsia="Times New Roman" w:hAnsi="Times New Roman" w:cs="Times New Roman"/>
          <w:sz w:val="28"/>
          <w:szCs w:val="20"/>
          <w:lang w:eastAsia="ru-RU"/>
        </w:rPr>
        <w:t>Удельная величина потребления тепловой энергии бюджетными учреждениями в 2020 году составила 0,210 Гкал на 1 кв. метр общей площади. Сокращение показателя произошло в связи с теплыми погодными условиями.</w:t>
      </w:r>
    </w:p>
    <w:p w:rsidR="00D479BC" w:rsidRPr="00B465B8" w:rsidRDefault="00D479BC" w:rsidP="00314C74">
      <w:pPr>
        <w:spacing w:after="0" w:line="240" w:lineRule="auto"/>
        <w:ind w:firstLine="720"/>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i/>
          <w:sz w:val="28"/>
          <w:szCs w:val="28"/>
          <w:lang w:eastAsia="ru-RU"/>
        </w:rPr>
      </w:pPr>
      <w:r w:rsidRPr="00B465B8">
        <w:rPr>
          <w:rFonts w:ascii="Times New Roman" w:eastAsia="Times New Roman" w:hAnsi="Times New Roman" w:cs="Times New Roman"/>
          <w:b/>
          <w:sz w:val="28"/>
          <w:szCs w:val="28"/>
          <w:u w:val="single"/>
          <w:lang w:eastAsia="ru-RU"/>
        </w:rPr>
        <w:t>Показатель №40в</w:t>
      </w:r>
      <w:r w:rsidRPr="00B465B8">
        <w:rPr>
          <w:rFonts w:ascii="Times New Roman" w:eastAsia="Times New Roman" w:hAnsi="Times New Roman" w:cs="Times New Roman"/>
          <w:b/>
          <w:sz w:val="28"/>
          <w:szCs w:val="28"/>
          <w:lang w:eastAsia="ru-RU"/>
        </w:rPr>
        <w:t xml:space="preserve"> «горячая вода»</w:t>
      </w:r>
      <w:r w:rsidRPr="00B465B8">
        <w:rPr>
          <w:rFonts w:ascii="Times New Roman" w:eastAsia="Times New Roman" w:hAnsi="Times New Roman" w:cs="Times New Roman"/>
          <w:i/>
          <w:sz w:val="28"/>
          <w:szCs w:val="28"/>
          <w:lang w:eastAsia="ru-RU"/>
        </w:rPr>
        <w:t xml:space="preserve"> </w:t>
      </w:r>
    </w:p>
    <w:p w:rsidR="00D479BC" w:rsidRPr="00B465B8" w:rsidRDefault="00D479BC" w:rsidP="00D479BC">
      <w:pPr>
        <w:spacing w:after="0" w:line="240" w:lineRule="auto"/>
        <w:ind w:firstLine="720"/>
        <w:jc w:val="both"/>
        <w:rPr>
          <w:rFonts w:ascii="Times New Roman" w:eastAsia="Times New Roman" w:hAnsi="Times New Roman" w:cs="Times New Roman"/>
          <w:sz w:val="28"/>
          <w:szCs w:val="20"/>
          <w:lang w:eastAsia="ru-RU"/>
        </w:rPr>
      </w:pPr>
      <w:r w:rsidRPr="00B465B8">
        <w:rPr>
          <w:rFonts w:ascii="Times New Roman" w:eastAsia="Times New Roman" w:hAnsi="Times New Roman" w:cs="Times New Roman"/>
          <w:sz w:val="28"/>
          <w:szCs w:val="20"/>
          <w:lang w:eastAsia="ru-RU"/>
        </w:rPr>
        <w:t>Удельная величина потребления горячей воды бюджетными учреждениями в 2020 году, составила 0,589 куб. метров на 1 человека населения. Сокращение показателя спрогнозировано с учетом требований федерального законодательства в области энергосбережения.</w:t>
      </w:r>
    </w:p>
    <w:p w:rsidR="00736EDC" w:rsidRPr="00B465B8" w:rsidRDefault="00736EDC" w:rsidP="00314C74">
      <w:pPr>
        <w:spacing w:after="0" w:line="240" w:lineRule="auto"/>
        <w:ind w:firstLine="720"/>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i/>
          <w:sz w:val="28"/>
          <w:szCs w:val="28"/>
          <w:lang w:eastAsia="ru-RU"/>
        </w:rPr>
      </w:pPr>
      <w:r w:rsidRPr="00B465B8">
        <w:rPr>
          <w:rFonts w:ascii="Times New Roman" w:eastAsia="Times New Roman" w:hAnsi="Times New Roman" w:cs="Times New Roman"/>
          <w:b/>
          <w:sz w:val="28"/>
          <w:szCs w:val="28"/>
          <w:u w:val="single"/>
          <w:lang w:eastAsia="ru-RU"/>
        </w:rPr>
        <w:t>Показатель №40г</w:t>
      </w:r>
      <w:r w:rsidRPr="00B465B8">
        <w:rPr>
          <w:rFonts w:ascii="Times New Roman" w:eastAsia="Times New Roman" w:hAnsi="Times New Roman" w:cs="Times New Roman"/>
          <w:b/>
          <w:sz w:val="28"/>
          <w:szCs w:val="28"/>
          <w:lang w:eastAsia="ru-RU"/>
        </w:rPr>
        <w:t xml:space="preserve"> «холодная вода»</w:t>
      </w:r>
      <w:r w:rsidRPr="00B465B8">
        <w:rPr>
          <w:rFonts w:ascii="Times New Roman" w:eastAsia="Times New Roman" w:hAnsi="Times New Roman" w:cs="Times New Roman"/>
          <w:i/>
          <w:sz w:val="28"/>
          <w:szCs w:val="28"/>
          <w:lang w:eastAsia="ru-RU"/>
        </w:rPr>
        <w:t xml:space="preserve"> </w:t>
      </w:r>
    </w:p>
    <w:p w:rsidR="00D479BC" w:rsidRPr="00B465B8" w:rsidRDefault="00D479BC" w:rsidP="00D479BC">
      <w:pPr>
        <w:spacing w:after="0" w:line="240" w:lineRule="auto"/>
        <w:ind w:firstLine="720"/>
        <w:jc w:val="both"/>
        <w:rPr>
          <w:rFonts w:ascii="Times New Roman" w:eastAsia="Times New Roman" w:hAnsi="Times New Roman" w:cs="Times New Roman"/>
          <w:sz w:val="28"/>
          <w:szCs w:val="20"/>
          <w:lang w:eastAsia="ru-RU"/>
        </w:rPr>
      </w:pPr>
      <w:r w:rsidRPr="00B465B8">
        <w:rPr>
          <w:rFonts w:ascii="Times New Roman" w:eastAsia="Times New Roman" w:hAnsi="Times New Roman" w:cs="Times New Roman"/>
          <w:sz w:val="28"/>
          <w:szCs w:val="20"/>
          <w:lang w:eastAsia="ru-RU"/>
        </w:rPr>
        <w:t>Удельная величина потребления холодной воды бюджетными учреждениями в 2020 году, составила 1,553 куб. метров на 1 человека населения Сокращение показателя спрогнозировано с учетом требований федерального законодательства в области энергосбережения.</w:t>
      </w:r>
    </w:p>
    <w:p w:rsidR="00736EDC" w:rsidRPr="00B465B8" w:rsidRDefault="00736EDC" w:rsidP="00314C74">
      <w:pPr>
        <w:spacing w:after="0" w:line="240" w:lineRule="auto"/>
        <w:ind w:firstLine="720"/>
        <w:jc w:val="both"/>
        <w:rPr>
          <w:rFonts w:ascii="Times New Roman" w:eastAsia="Times New Roman" w:hAnsi="Times New Roman" w:cs="Times New Roman"/>
          <w:b/>
          <w:sz w:val="28"/>
          <w:szCs w:val="28"/>
          <w:u w:val="single"/>
          <w:lang w:eastAsia="ru-RU"/>
        </w:rPr>
      </w:pPr>
    </w:p>
    <w:p w:rsidR="00307515" w:rsidRPr="00B465B8" w:rsidRDefault="00307515" w:rsidP="00314C74">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u w:val="single"/>
          <w:lang w:eastAsia="ru-RU"/>
        </w:rPr>
        <w:t>Показатель №40д</w:t>
      </w:r>
      <w:r w:rsidRPr="00B465B8">
        <w:rPr>
          <w:rFonts w:ascii="Times New Roman" w:eastAsia="Times New Roman" w:hAnsi="Times New Roman" w:cs="Times New Roman"/>
          <w:b/>
          <w:sz w:val="28"/>
          <w:szCs w:val="28"/>
          <w:lang w:eastAsia="ru-RU"/>
        </w:rPr>
        <w:t xml:space="preserve"> «природный газ»</w:t>
      </w:r>
    </w:p>
    <w:p w:rsidR="00D479BC" w:rsidRPr="00B465B8" w:rsidRDefault="00D479BC" w:rsidP="00D479BC">
      <w:pPr>
        <w:spacing w:after="0" w:line="240" w:lineRule="auto"/>
        <w:ind w:firstLine="720"/>
        <w:jc w:val="both"/>
        <w:rPr>
          <w:rFonts w:ascii="Times New Roman" w:eastAsia="Times New Roman" w:hAnsi="Times New Roman" w:cs="Times New Roman"/>
          <w:sz w:val="28"/>
          <w:szCs w:val="20"/>
          <w:lang w:eastAsia="ru-RU"/>
        </w:rPr>
      </w:pPr>
      <w:r w:rsidRPr="00B465B8">
        <w:rPr>
          <w:rFonts w:ascii="Times New Roman" w:eastAsia="Times New Roman" w:hAnsi="Times New Roman" w:cs="Times New Roman"/>
          <w:sz w:val="28"/>
          <w:szCs w:val="20"/>
          <w:lang w:eastAsia="ru-RU"/>
        </w:rPr>
        <w:t>Удельная величина потребления природного газа бюджетными учреждениями в 2020 году, составила 3,684 куб. метров на 1 человека населения. Увеличение показателя произошло в связи с вводом нового объекта строительства (ясли в п. Балезино).</w:t>
      </w:r>
    </w:p>
    <w:p w:rsidR="00736EDC" w:rsidRPr="00B465B8" w:rsidRDefault="00736EDC" w:rsidP="00314C74">
      <w:pPr>
        <w:spacing w:after="0" w:line="240" w:lineRule="auto"/>
        <w:ind w:firstLine="720"/>
        <w:jc w:val="both"/>
        <w:rPr>
          <w:rFonts w:ascii="Times New Roman" w:eastAsia="Times New Roman" w:hAnsi="Times New Roman" w:cs="Times New Roman"/>
          <w:b/>
          <w:sz w:val="28"/>
          <w:szCs w:val="28"/>
          <w:lang w:eastAsia="ru-RU"/>
        </w:rPr>
      </w:pPr>
    </w:p>
    <w:p w:rsidR="002C1460" w:rsidRPr="00B465B8" w:rsidRDefault="002C1460" w:rsidP="002C1460">
      <w:pPr>
        <w:spacing w:after="0" w:line="240" w:lineRule="auto"/>
        <w:ind w:firstLine="720"/>
        <w:jc w:val="both"/>
        <w:rPr>
          <w:rFonts w:ascii="Times New Roman" w:eastAsia="Times New Roman" w:hAnsi="Times New Roman" w:cs="Times New Roman"/>
          <w:b/>
          <w:sz w:val="28"/>
          <w:szCs w:val="28"/>
          <w:lang w:eastAsia="ru-RU"/>
        </w:rPr>
      </w:pPr>
      <w:r w:rsidRPr="00B465B8">
        <w:rPr>
          <w:rFonts w:ascii="Times New Roman" w:eastAsia="Times New Roman" w:hAnsi="Times New Roman" w:cs="Times New Roman"/>
          <w:b/>
          <w:sz w:val="28"/>
          <w:szCs w:val="28"/>
          <w:lang w:eastAsia="ru-RU"/>
        </w:rPr>
        <w:t xml:space="preserve">Показатель №41. </w:t>
      </w:r>
      <w:proofErr w:type="gramStart"/>
      <w:r w:rsidR="00764044" w:rsidRPr="00B465B8">
        <w:rPr>
          <w:rFonts w:ascii="Times New Roman" w:eastAsia="Times New Roman" w:hAnsi="Times New Roman" w:cs="Times New Roman"/>
          <w:b/>
          <w:sz w:val="28"/>
          <w:szCs w:val="28"/>
          <w:lang w:eastAsia="ru-RU"/>
        </w:rPr>
        <w:t xml:space="preserve">«Результаты независимой оценки качества условий оказания услуг муниципальными организациями в сферах культуры, охраны здоровья, образования и социального обслуживания и иными организациями, расположенных на территории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w:t>
      </w:r>
      <w:r w:rsidR="00764044" w:rsidRPr="00B465B8">
        <w:rPr>
          <w:rFonts w:ascii="Times New Roman" w:eastAsia="Times New Roman" w:hAnsi="Times New Roman" w:cs="Times New Roman"/>
          <w:b/>
          <w:sz w:val="28"/>
          <w:szCs w:val="28"/>
          <w:lang w:eastAsia="ru-RU"/>
        </w:rPr>
        <w:lastRenderedPageBreak/>
        <w:t>размещения информации о государственных и муниципальных учреждениях в информационно</w:t>
      </w:r>
      <w:r w:rsidR="00587281" w:rsidRPr="00B465B8">
        <w:rPr>
          <w:rFonts w:ascii="Times New Roman" w:eastAsia="Times New Roman" w:hAnsi="Times New Roman" w:cs="Times New Roman"/>
          <w:b/>
          <w:sz w:val="28"/>
          <w:szCs w:val="28"/>
          <w:lang w:eastAsia="ru-RU"/>
        </w:rPr>
        <w:t xml:space="preserve"> </w:t>
      </w:r>
      <w:r w:rsidR="00764044" w:rsidRPr="00B465B8">
        <w:rPr>
          <w:rFonts w:ascii="Times New Roman" w:eastAsia="Times New Roman" w:hAnsi="Times New Roman" w:cs="Times New Roman"/>
          <w:b/>
          <w:sz w:val="28"/>
          <w:szCs w:val="28"/>
          <w:lang w:eastAsia="ru-RU"/>
        </w:rPr>
        <w:t>- телекоммуникационной сети «Интернет»  (при наличии)»</w:t>
      </w:r>
      <w:proofErr w:type="gramEnd"/>
    </w:p>
    <w:p w:rsidR="006F1A94" w:rsidRPr="00B465B8" w:rsidRDefault="006F1A94" w:rsidP="006F1A94">
      <w:pPr>
        <w:pStyle w:val="a9"/>
        <w:ind w:firstLine="709"/>
        <w:jc w:val="both"/>
        <w:rPr>
          <w:rFonts w:ascii="Times New Roman" w:eastAsia="Calibri" w:hAnsi="Times New Roman" w:cs="Times New Roman"/>
          <w:sz w:val="28"/>
          <w:szCs w:val="28"/>
          <w:lang w:eastAsia="ru-RU"/>
        </w:rPr>
      </w:pPr>
      <w:r w:rsidRPr="00B465B8">
        <w:rPr>
          <w:rFonts w:ascii="Times New Roman" w:eastAsia="Times New Roman" w:hAnsi="Times New Roman" w:cs="Times New Roman"/>
          <w:b/>
          <w:sz w:val="28"/>
          <w:szCs w:val="28"/>
          <w:lang w:eastAsia="ru-RU"/>
        </w:rPr>
        <w:t xml:space="preserve">Показатель №41а – в сфере культуры: </w:t>
      </w:r>
      <w:r w:rsidRPr="00B465B8">
        <w:rPr>
          <w:rFonts w:ascii="Times New Roman" w:eastAsia="Calibri" w:hAnsi="Times New Roman" w:cs="Times New Roman"/>
          <w:sz w:val="28"/>
          <w:szCs w:val="28"/>
          <w:lang w:eastAsia="ru-RU"/>
        </w:rPr>
        <w:t xml:space="preserve">В 2019 году по заказу Министерства культуры УР проведена независимая оценка качества оказания услуг в МБУК «Балезинская районная библиотека» и МБУК «Балезинский районный историко-краеведческий музей». Средняя оценка баллов составила 88,45. В 2020 году по заказу Министерства культуры УР проведена независимая оценка качества оказания услуг в МБУК «Районный дом ремесел», МБУК «Центр развития культуры и народного творчества» и МБУК «РДК «Дружба». Средняя оценка баллов составила 84,3. </w:t>
      </w:r>
      <w:proofErr w:type="gramStart"/>
      <w:r w:rsidRPr="00B465B8">
        <w:rPr>
          <w:rFonts w:ascii="Times New Roman" w:eastAsia="Calibri" w:hAnsi="Times New Roman" w:cs="Times New Roman"/>
          <w:sz w:val="28"/>
          <w:szCs w:val="28"/>
          <w:lang w:eastAsia="ru-RU"/>
        </w:rPr>
        <w:t>В соответствии в Федеральным Законом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 392-ФЗ от 05 декабря 2017 г. независимая оценка качества оказания услуг проводится не чаще чем 1 раз в год и не реже</w:t>
      </w:r>
      <w:proofErr w:type="gramEnd"/>
      <w:r w:rsidRPr="00B465B8">
        <w:rPr>
          <w:rFonts w:ascii="Times New Roman" w:eastAsia="Calibri" w:hAnsi="Times New Roman" w:cs="Times New Roman"/>
          <w:sz w:val="28"/>
          <w:szCs w:val="28"/>
          <w:lang w:eastAsia="ru-RU"/>
        </w:rPr>
        <w:t xml:space="preserve"> чем 1 раз в 3 года в отношении одной и той же организации. Таким образом, в 2023 году будет проведена независимая оценка качества оказания услуг в МБУК «Балезинская районная библиотека» и МБУК «Балезинский районный историко-краеведческий музей».</w:t>
      </w:r>
    </w:p>
    <w:p w:rsidR="006F1A94" w:rsidRPr="00B465B8" w:rsidRDefault="006F1A94" w:rsidP="006F1A94">
      <w:pPr>
        <w:pStyle w:val="a9"/>
        <w:ind w:firstLine="709"/>
        <w:jc w:val="both"/>
        <w:rPr>
          <w:rFonts w:ascii="Times New Roman" w:hAnsi="Times New Roman" w:cs="Times New Roman"/>
          <w:sz w:val="28"/>
          <w:szCs w:val="28"/>
          <w:lang w:eastAsia="ru-RU"/>
        </w:rPr>
      </w:pPr>
      <w:r w:rsidRPr="00B465B8">
        <w:rPr>
          <w:rFonts w:ascii="Times New Roman" w:eastAsia="Times New Roman" w:hAnsi="Times New Roman" w:cs="Times New Roman"/>
          <w:b/>
          <w:sz w:val="28"/>
          <w:szCs w:val="28"/>
          <w:lang w:eastAsia="ru-RU"/>
        </w:rPr>
        <w:t xml:space="preserve">Показатель №41б – в сфере образования: </w:t>
      </w:r>
      <w:r w:rsidRPr="00B465B8">
        <w:rPr>
          <w:rFonts w:ascii="Times New Roman" w:hAnsi="Times New Roman" w:cs="Times New Roman"/>
          <w:sz w:val="28"/>
          <w:szCs w:val="28"/>
          <w:lang w:eastAsia="ru-RU"/>
        </w:rPr>
        <w:t xml:space="preserve">Средний балл независимой </w:t>
      </w:r>
      <w:proofErr w:type="gramStart"/>
      <w:r w:rsidRPr="00B465B8">
        <w:rPr>
          <w:rFonts w:ascii="Times New Roman" w:hAnsi="Times New Roman" w:cs="Times New Roman"/>
          <w:sz w:val="28"/>
          <w:szCs w:val="28"/>
          <w:lang w:eastAsia="ru-RU"/>
        </w:rPr>
        <w:t>оценки качества условий оказания услуг</w:t>
      </w:r>
      <w:proofErr w:type="gramEnd"/>
      <w:r w:rsidRPr="00B465B8">
        <w:rPr>
          <w:rFonts w:ascii="Times New Roman" w:hAnsi="Times New Roman" w:cs="Times New Roman"/>
          <w:sz w:val="28"/>
          <w:szCs w:val="28"/>
          <w:lang w:eastAsia="ru-RU"/>
        </w:rPr>
        <w:t xml:space="preserve"> дошкольными муниципальными организациями в сфере образования муниципального образования «Балезинский район» за 2020 год составил 83,88. Показатель в 2023 году увеличится до 88 баллов за счет повышения качества услуг образовательными организациями и увеличением количества родителей (законных представителей), удовлетворенных условиями и качеством предоставляемых услуг. В 2021 году независимая оценка </w:t>
      </w:r>
      <w:proofErr w:type="gramStart"/>
      <w:r w:rsidRPr="00B465B8">
        <w:rPr>
          <w:rFonts w:ascii="Times New Roman" w:hAnsi="Times New Roman" w:cs="Times New Roman"/>
          <w:sz w:val="28"/>
          <w:szCs w:val="28"/>
          <w:lang w:eastAsia="ru-RU"/>
        </w:rPr>
        <w:t>будет проводиться для организаций общего образования и предположительно составит</w:t>
      </w:r>
      <w:proofErr w:type="gramEnd"/>
      <w:r w:rsidRPr="00B465B8">
        <w:rPr>
          <w:rFonts w:ascii="Times New Roman" w:hAnsi="Times New Roman" w:cs="Times New Roman"/>
          <w:sz w:val="28"/>
          <w:szCs w:val="28"/>
          <w:lang w:eastAsia="ru-RU"/>
        </w:rPr>
        <w:t xml:space="preserve"> 84 балла. В 2022 году независимая оценка организаций дополнительного образования останется на уровне 2019 года и составит 87,82 балла.</w:t>
      </w:r>
    </w:p>
    <w:p w:rsidR="00307515" w:rsidRPr="00B465B8" w:rsidRDefault="00307515" w:rsidP="00C61607">
      <w:pPr>
        <w:pStyle w:val="a9"/>
        <w:ind w:firstLine="709"/>
        <w:jc w:val="both"/>
        <w:rPr>
          <w:rFonts w:ascii="Times New Roman" w:eastAsia="Times New Roman" w:hAnsi="Times New Roman" w:cs="Times New Roman"/>
          <w:b/>
          <w:sz w:val="28"/>
          <w:szCs w:val="28"/>
          <w:lang w:eastAsia="ru-RU"/>
        </w:rPr>
      </w:pPr>
    </w:p>
    <w:p w:rsidR="00833624" w:rsidRPr="00B465B8" w:rsidRDefault="00833624" w:rsidP="00314C74">
      <w:pPr>
        <w:spacing w:after="0" w:line="240" w:lineRule="auto"/>
        <w:jc w:val="both"/>
        <w:rPr>
          <w:rFonts w:ascii="Times New Roman" w:eastAsia="Times New Roman" w:hAnsi="Times New Roman" w:cs="Times New Roman"/>
          <w:sz w:val="28"/>
          <w:szCs w:val="28"/>
          <w:lang w:eastAsia="ru-RU"/>
        </w:rPr>
      </w:pPr>
    </w:p>
    <w:p w:rsidR="003B21E6" w:rsidRPr="00B465B8" w:rsidRDefault="00235091" w:rsidP="003B21E6">
      <w:pPr>
        <w:spacing w:after="0"/>
        <w:rPr>
          <w:rFonts w:ascii="Times New Roman" w:hAnsi="Times New Roman" w:cs="Times New Roman"/>
          <w:b/>
          <w:sz w:val="28"/>
          <w:szCs w:val="28"/>
        </w:rPr>
      </w:pPr>
      <w:r w:rsidRPr="00B465B8">
        <w:rPr>
          <w:rFonts w:ascii="Times New Roman" w:eastAsia="Times New Roman" w:hAnsi="Times New Roman" w:cs="Times New Roman"/>
          <w:b/>
          <w:sz w:val="28"/>
          <w:szCs w:val="28"/>
          <w:lang w:eastAsia="ru-RU"/>
        </w:rPr>
        <w:t xml:space="preserve">Показатель №42. </w:t>
      </w:r>
      <w:r w:rsidR="003B21E6" w:rsidRPr="00B465B8">
        <w:rPr>
          <w:rFonts w:ascii="Times New Roman" w:hAnsi="Times New Roman" w:cs="Times New Roman"/>
          <w:b/>
          <w:sz w:val="28"/>
          <w:szCs w:val="28"/>
        </w:rPr>
        <w:t>Оценка населением эффективности деятельности руководителей органов местного самоуправления</w:t>
      </w:r>
    </w:p>
    <w:p w:rsidR="003B21E6" w:rsidRPr="00B465B8" w:rsidRDefault="003B21E6" w:rsidP="003B21E6">
      <w:pPr>
        <w:spacing w:after="0" w:line="240" w:lineRule="auto"/>
        <w:jc w:val="both"/>
        <w:rPr>
          <w:rFonts w:ascii="Times New Roman" w:hAnsi="Times New Roman" w:cs="Times New Roman"/>
          <w:sz w:val="28"/>
          <w:szCs w:val="28"/>
        </w:rPr>
      </w:pPr>
      <w:r w:rsidRPr="00B465B8">
        <w:rPr>
          <w:rFonts w:ascii="Times New Roman" w:hAnsi="Times New Roman" w:cs="Times New Roman"/>
          <w:sz w:val="28"/>
          <w:szCs w:val="28"/>
        </w:rPr>
        <w:t>Всего в опросе приняло участие 933 жителя Балезинского района  положительную оценку деятельности дали 417 человек, что составляет 44,69%</w:t>
      </w:r>
    </w:p>
    <w:p w:rsidR="003B7385" w:rsidRPr="00B465B8" w:rsidRDefault="003B21E6" w:rsidP="003B21E6">
      <w:pPr>
        <w:spacing w:after="0" w:line="240" w:lineRule="auto"/>
        <w:jc w:val="both"/>
        <w:rPr>
          <w:rFonts w:ascii="Times New Roman" w:eastAsia="Times New Roman" w:hAnsi="Times New Roman" w:cs="Times New Roman"/>
          <w:sz w:val="20"/>
          <w:szCs w:val="20"/>
          <w:lang w:eastAsia="ru-RU"/>
        </w:rPr>
      </w:pPr>
      <w:r w:rsidRPr="00B465B8">
        <w:t xml:space="preserve"> </w:t>
      </w:r>
      <w:r w:rsidR="00047010" w:rsidRPr="00B465B8">
        <w:rPr>
          <w:rFonts w:ascii="Times New Roman" w:eastAsia="Times New Roman" w:hAnsi="Times New Roman" w:cs="Times New Roman"/>
          <w:sz w:val="20"/>
          <w:szCs w:val="20"/>
          <w:lang w:eastAsia="ru-RU"/>
        </w:rPr>
        <w:t xml:space="preserve"> </w:t>
      </w:r>
    </w:p>
    <w:p w:rsidR="00833624" w:rsidRPr="00B465B8" w:rsidRDefault="00833624" w:rsidP="00314C74">
      <w:pPr>
        <w:spacing w:after="0" w:line="240" w:lineRule="auto"/>
        <w:jc w:val="both"/>
        <w:rPr>
          <w:rFonts w:ascii="Times New Roman" w:eastAsia="Times New Roman" w:hAnsi="Times New Roman" w:cs="Times New Roman"/>
          <w:sz w:val="20"/>
          <w:szCs w:val="20"/>
          <w:lang w:eastAsia="ru-RU"/>
        </w:rPr>
      </w:pPr>
    </w:p>
    <w:p w:rsidR="00833624" w:rsidRPr="00B465B8" w:rsidRDefault="00833624" w:rsidP="00314C74">
      <w:pPr>
        <w:spacing w:after="0" w:line="240" w:lineRule="auto"/>
        <w:jc w:val="both"/>
        <w:rPr>
          <w:rFonts w:ascii="Times New Roman" w:eastAsia="Times New Roman" w:hAnsi="Times New Roman" w:cs="Times New Roman"/>
          <w:sz w:val="20"/>
          <w:szCs w:val="20"/>
          <w:lang w:eastAsia="ru-RU"/>
        </w:rPr>
      </w:pPr>
    </w:p>
    <w:p w:rsidR="00B465B8" w:rsidRPr="00B465B8" w:rsidRDefault="00B465B8" w:rsidP="00314C74">
      <w:pPr>
        <w:spacing w:after="0" w:line="240" w:lineRule="auto"/>
        <w:jc w:val="both"/>
        <w:rPr>
          <w:rFonts w:ascii="Times New Roman" w:eastAsia="Times New Roman" w:hAnsi="Times New Roman" w:cs="Times New Roman"/>
          <w:sz w:val="20"/>
          <w:szCs w:val="20"/>
          <w:lang w:eastAsia="ru-RU"/>
        </w:rPr>
      </w:pPr>
      <w:r w:rsidRPr="00B465B8">
        <w:rPr>
          <w:rFonts w:ascii="Times New Roman" w:eastAsia="Times New Roman" w:hAnsi="Times New Roman" w:cs="Times New Roman"/>
          <w:sz w:val="20"/>
          <w:szCs w:val="20"/>
          <w:lang w:eastAsia="ru-RU"/>
        </w:rPr>
        <w:t xml:space="preserve">На основании пояснений, представленных в системе </w:t>
      </w:r>
      <w:proofErr w:type="gramStart"/>
      <w:r w:rsidRPr="00B465B8">
        <w:rPr>
          <w:rFonts w:ascii="Times New Roman" w:eastAsia="Times New Roman" w:hAnsi="Times New Roman" w:cs="Times New Roman"/>
          <w:sz w:val="20"/>
          <w:szCs w:val="20"/>
          <w:lang w:eastAsia="ru-RU"/>
        </w:rPr>
        <w:t>ГАС-Управление</w:t>
      </w:r>
      <w:proofErr w:type="gramEnd"/>
    </w:p>
    <w:p w:rsidR="00833624" w:rsidRPr="00B465B8" w:rsidRDefault="00CB360B" w:rsidP="00314C74">
      <w:pPr>
        <w:spacing w:after="0" w:line="240" w:lineRule="auto"/>
        <w:jc w:val="both"/>
        <w:rPr>
          <w:rFonts w:ascii="Times New Roman" w:eastAsia="Times New Roman" w:hAnsi="Times New Roman" w:cs="Times New Roman"/>
          <w:sz w:val="20"/>
          <w:szCs w:val="20"/>
          <w:lang w:eastAsia="ru-RU"/>
        </w:rPr>
      </w:pPr>
      <w:r w:rsidRPr="00B465B8">
        <w:rPr>
          <w:rFonts w:ascii="Times New Roman" w:eastAsia="Times New Roman" w:hAnsi="Times New Roman" w:cs="Times New Roman"/>
          <w:sz w:val="20"/>
          <w:szCs w:val="20"/>
          <w:lang w:eastAsia="ru-RU"/>
        </w:rPr>
        <w:t>Борисова Т.</w:t>
      </w:r>
      <w:r w:rsidR="00307515" w:rsidRPr="00B465B8">
        <w:rPr>
          <w:rFonts w:ascii="Times New Roman" w:eastAsia="Times New Roman" w:hAnsi="Times New Roman" w:cs="Times New Roman"/>
          <w:sz w:val="20"/>
          <w:szCs w:val="20"/>
          <w:lang w:eastAsia="ru-RU"/>
        </w:rPr>
        <w:t xml:space="preserve"> В</w:t>
      </w:r>
      <w:r w:rsidRPr="00B465B8">
        <w:rPr>
          <w:rFonts w:ascii="Times New Roman" w:eastAsia="Times New Roman" w:hAnsi="Times New Roman" w:cs="Times New Roman"/>
          <w:sz w:val="20"/>
          <w:szCs w:val="20"/>
          <w:lang w:eastAsia="ru-RU"/>
        </w:rPr>
        <w:t>.</w:t>
      </w:r>
      <w:r w:rsidR="00307515" w:rsidRPr="00B465B8">
        <w:rPr>
          <w:rFonts w:ascii="Times New Roman" w:eastAsia="Times New Roman" w:hAnsi="Times New Roman" w:cs="Times New Roman"/>
          <w:sz w:val="20"/>
          <w:szCs w:val="20"/>
          <w:lang w:eastAsia="ru-RU"/>
        </w:rPr>
        <w:t>,</w:t>
      </w:r>
      <w:r w:rsidR="00833624" w:rsidRPr="00B465B8">
        <w:rPr>
          <w:rFonts w:ascii="Times New Roman" w:eastAsia="Times New Roman" w:hAnsi="Times New Roman" w:cs="Times New Roman"/>
          <w:sz w:val="20"/>
          <w:szCs w:val="20"/>
          <w:lang w:eastAsia="ru-RU"/>
        </w:rPr>
        <w:t xml:space="preserve"> </w:t>
      </w:r>
    </w:p>
    <w:p w:rsidR="00A76C59" w:rsidRDefault="00307515" w:rsidP="00314C74">
      <w:pPr>
        <w:spacing w:after="0" w:line="240" w:lineRule="auto"/>
        <w:jc w:val="both"/>
      </w:pPr>
      <w:r w:rsidRPr="00B465B8">
        <w:rPr>
          <w:rFonts w:ascii="Times New Roman" w:eastAsia="Times New Roman" w:hAnsi="Times New Roman" w:cs="Times New Roman"/>
          <w:sz w:val="20"/>
          <w:szCs w:val="20"/>
          <w:lang w:eastAsia="ru-RU"/>
        </w:rPr>
        <w:t>тел. 8 (34166) 5-</w:t>
      </w:r>
      <w:r w:rsidR="00087E8B" w:rsidRPr="00B465B8">
        <w:rPr>
          <w:rFonts w:ascii="Times New Roman" w:eastAsia="Times New Roman" w:hAnsi="Times New Roman" w:cs="Times New Roman"/>
          <w:sz w:val="20"/>
          <w:szCs w:val="20"/>
          <w:lang w:eastAsia="ru-RU"/>
        </w:rPr>
        <w:t>2</w:t>
      </w:r>
      <w:r w:rsidRPr="00B465B8">
        <w:rPr>
          <w:rFonts w:ascii="Times New Roman" w:eastAsia="Times New Roman" w:hAnsi="Times New Roman" w:cs="Times New Roman"/>
          <w:sz w:val="20"/>
          <w:szCs w:val="20"/>
          <w:lang w:eastAsia="ru-RU"/>
        </w:rPr>
        <w:t>1-</w:t>
      </w:r>
      <w:r w:rsidR="00087E8B" w:rsidRPr="00B465B8">
        <w:rPr>
          <w:rFonts w:ascii="Times New Roman" w:eastAsia="Times New Roman" w:hAnsi="Times New Roman" w:cs="Times New Roman"/>
          <w:sz w:val="20"/>
          <w:szCs w:val="20"/>
          <w:lang w:eastAsia="ru-RU"/>
        </w:rPr>
        <w:t>55 доб.5</w:t>
      </w:r>
      <w:bookmarkStart w:id="0" w:name="_GoBack"/>
      <w:bookmarkEnd w:id="0"/>
    </w:p>
    <w:sectPr w:rsidR="00A76C59" w:rsidSect="003B7385">
      <w:footerReference w:type="even" r:id="rId7"/>
      <w:footerReference w:type="default" r:id="rId8"/>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384" w:rsidRDefault="006D2384">
      <w:pPr>
        <w:spacing w:after="0" w:line="240" w:lineRule="auto"/>
      </w:pPr>
      <w:r>
        <w:separator/>
      </w:r>
    </w:p>
  </w:endnote>
  <w:endnote w:type="continuationSeparator" w:id="0">
    <w:p w:rsidR="006D2384" w:rsidRDefault="006D2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65F" w:rsidRDefault="004E0DA7" w:rsidP="00951E6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2765F" w:rsidRDefault="006D2384" w:rsidP="002F059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65F" w:rsidRDefault="004E0DA7" w:rsidP="00951E6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465B8">
      <w:rPr>
        <w:rStyle w:val="a5"/>
        <w:noProof/>
      </w:rPr>
      <w:t>19</w:t>
    </w:r>
    <w:r>
      <w:rPr>
        <w:rStyle w:val="a5"/>
      </w:rPr>
      <w:fldChar w:fldCharType="end"/>
    </w:r>
  </w:p>
  <w:p w:rsidR="00F2765F" w:rsidRDefault="006D2384" w:rsidP="002F059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384" w:rsidRDefault="006D2384">
      <w:pPr>
        <w:spacing w:after="0" w:line="240" w:lineRule="auto"/>
      </w:pPr>
      <w:r>
        <w:separator/>
      </w:r>
    </w:p>
  </w:footnote>
  <w:footnote w:type="continuationSeparator" w:id="0">
    <w:p w:rsidR="006D2384" w:rsidRDefault="006D23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87A"/>
    <w:rsid w:val="00000256"/>
    <w:rsid w:val="00000580"/>
    <w:rsid w:val="00004090"/>
    <w:rsid w:val="000041A0"/>
    <w:rsid w:val="00005FB5"/>
    <w:rsid w:val="000062EE"/>
    <w:rsid w:val="000067A8"/>
    <w:rsid w:val="0001159D"/>
    <w:rsid w:val="00017033"/>
    <w:rsid w:val="0001741D"/>
    <w:rsid w:val="00020251"/>
    <w:rsid w:val="000207C4"/>
    <w:rsid w:val="0002087B"/>
    <w:rsid w:val="000212AF"/>
    <w:rsid w:val="00021583"/>
    <w:rsid w:val="00022FFC"/>
    <w:rsid w:val="00023B7E"/>
    <w:rsid w:val="00023D7E"/>
    <w:rsid w:val="00024E49"/>
    <w:rsid w:val="0002666E"/>
    <w:rsid w:val="00027941"/>
    <w:rsid w:val="00027EAA"/>
    <w:rsid w:val="00031D80"/>
    <w:rsid w:val="000352EE"/>
    <w:rsid w:val="0003780F"/>
    <w:rsid w:val="000400C0"/>
    <w:rsid w:val="00043021"/>
    <w:rsid w:val="00043259"/>
    <w:rsid w:val="00043CDD"/>
    <w:rsid w:val="00045BE8"/>
    <w:rsid w:val="00046999"/>
    <w:rsid w:val="00046F3E"/>
    <w:rsid w:val="00047010"/>
    <w:rsid w:val="000471F3"/>
    <w:rsid w:val="00054F37"/>
    <w:rsid w:val="0005521F"/>
    <w:rsid w:val="00061EC8"/>
    <w:rsid w:val="00066D22"/>
    <w:rsid w:val="00071B07"/>
    <w:rsid w:val="00073DCA"/>
    <w:rsid w:val="00075BD7"/>
    <w:rsid w:val="000771DB"/>
    <w:rsid w:val="0008020B"/>
    <w:rsid w:val="0008036C"/>
    <w:rsid w:val="00080442"/>
    <w:rsid w:val="0008070F"/>
    <w:rsid w:val="0008125A"/>
    <w:rsid w:val="00081CFA"/>
    <w:rsid w:val="00081F93"/>
    <w:rsid w:val="00085609"/>
    <w:rsid w:val="00087E8B"/>
    <w:rsid w:val="00090958"/>
    <w:rsid w:val="00090A6F"/>
    <w:rsid w:val="00091E79"/>
    <w:rsid w:val="000951FF"/>
    <w:rsid w:val="0009685F"/>
    <w:rsid w:val="000A024C"/>
    <w:rsid w:val="000A1398"/>
    <w:rsid w:val="000A2030"/>
    <w:rsid w:val="000A4E43"/>
    <w:rsid w:val="000A5036"/>
    <w:rsid w:val="000A5769"/>
    <w:rsid w:val="000A577E"/>
    <w:rsid w:val="000A6B42"/>
    <w:rsid w:val="000A718D"/>
    <w:rsid w:val="000B0D4B"/>
    <w:rsid w:val="000B15AC"/>
    <w:rsid w:val="000B1F6D"/>
    <w:rsid w:val="000B78D7"/>
    <w:rsid w:val="000C00A4"/>
    <w:rsid w:val="000C13E2"/>
    <w:rsid w:val="000C1B45"/>
    <w:rsid w:val="000C41A6"/>
    <w:rsid w:val="000C57A2"/>
    <w:rsid w:val="000D4220"/>
    <w:rsid w:val="000D51EF"/>
    <w:rsid w:val="000D59FE"/>
    <w:rsid w:val="000D70E0"/>
    <w:rsid w:val="000E3BAD"/>
    <w:rsid w:val="000E48E3"/>
    <w:rsid w:val="000F0911"/>
    <w:rsid w:val="000F30B8"/>
    <w:rsid w:val="000F5C09"/>
    <w:rsid w:val="001018E9"/>
    <w:rsid w:val="001018ED"/>
    <w:rsid w:val="001035BC"/>
    <w:rsid w:val="00104F6A"/>
    <w:rsid w:val="0011110E"/>
    <w:rsid w:val="001113F4"/>
    <w:rsid w:val="00114086"/>
    <w:rsid w:val="001141F3"/>
    <w:rsid w:val="0011687A"/>
    <w:rsid w:val="00116A9D"/>
    <w:rsid w:val="00117A34"/>
    <w:rsid w:val="0012128F"/>
    <w:rsid w:val="0012481E"/>
    <w:rsid w:val="00126C38"/>
    <w:rsid w:val="0012712D"/>
    <w:rsid w:val="00127CBF"/>
    <w:rsid w:val="00127FF7"/>
    <w:rsid w:val="0013046D"/>
    <w:rsid w:val="00131434"/>
    <w:rsid w:val="001317AC"/>
    <w:rsid w:val="00132245"/>
    <w:rsid w:val="00132F1E"/>
    <w:rsid w:val="001345D4"/>
    <w:rsid w:val="00135227"/>
    <w:rsid w:val="0013660F"/>
    <w:rsid w:val="00136DD9"/>
    <w:rsid w:val="001449E5"/>
    <w:rsid w:val="00145F98"/>
    <w:rsid w:val="00145FAB"/>
    <w:rsid w:val="0014632F"/>
    <w:rsid w:val="0015113D"/>
    <w:rsid w:val="0015323A"/>
    <w:rsid w:val="00154645"/>
    <w:rsid w:val="001557F7"/>
    <w:rsid w:val="001630A7"/>
    <w:rsid w:val="0016416C"/>
    <w:rsid w:val="00164C54"/>
    <w:rsid w:val="001659E6"/>
    <w:rsid w:val="00170A5D"/>
    <w:rsid w:val="001748E5"/>
    <w:rsid w:val="001760E9"/>
    <w:rsid w:val="001806D4"/>
    <w:rsid w:val="00180AD1"/>
    <w:rsid w:val="00183D90"/>
    <w:rsid w:val="001859A6"/>
    <w:rsid w:val="00190620"/>
    <w:rsid w:val="00190E77"/>
    <w:rsid w:val="0019501B"/>
    <w:rsid w:val="001A0771"/>
    <w:rsid w:val="001A0866"/>
    <w:rsid w:val="001A4EA5"/>
    <w:rsid w:val="001A712E"/>
    <w:rsid w:val="001B312B"/>
    <w:rsid w:val="001B6775"/>
    <w:rsid w:val="001B7782"/>
    <w:rsid w:val="001C0574"/>
    <w:rsid w:val="001C11BD"/>
    <w:rsid w:val="001C13ED"/>
    <w:rsid w:val="001C1B85"/>
    <w:rsid w:val="001C40AF"/>
    <w:rsid w:val="001C68B8"/>
    <w:rsid w:val="001C6F59"/>
    <w:rsid w:val="001D08D3"/>
    <w:rsid w:val="001D1881"/>
    <w:rsid w:val="001D1D1F"/>
    <w:rsid w:val="001D3873"/>
    <w:rsid w:val="001D6E1E"/>
    <w:rsid w:val="001E79E8"/>
    <w:rsid w:val="0020256D"/>
    <w:rsid w:val="00203A1F"/>
    <w:rsid w:val="00205CC5"/>
    <w:rsid w:val="002067B0"/>
    <w:rsid w:val="00210A3E"/>
    <w:rsid w:val="00211303"/>
    <w:rsid w:val="00217265"/>
    <w:rsid w:val="0022465B"/>
    <w:rsid w:val="00224C43"/>
    <w:rsid w:val="0022683B"/>
    <w:rsid w:val="00227F13"/>
    <w:rsid w:val="0023066D"/>
    <w:rsid w:val="00234498"/>
    <w:rsid w:val="002344B4"/>
    <w:rsid w:val="00235091"/>
    <w:rsid w:val="00241DEC"/>
    <w:rsid w:val="00242068"/>
    <w:rsid w:val="00244DB4"/>
    <w:rsid w:val="0024658A"/>
    <w:rsid w:val="00252F12"/>
    <w:rsid w:val="0025479B"/>
    <w:rsid w:val="002562F8"/>
    <w:rsid w:val="00256847"/>
    <w:rsid w:val="0025686F"/>
    <w:rsid w:val="0025689A"/>
    <w:rsid w:val="0025742F"/>
    <w:rsid w:val="002626E4"/>
    <w:rsid w:val="00263096"/>
    <w:rsid w:val="002645C0"/>
    <w:rsid w:val="002665FB"/>
    <w:rsid w:val="00267166"/>
    <w:rsid w:val="002707D3"/>
    <w:rsid w:val="00275727"/>
    <w:rsid w:val="002757A2"/>
    <w:rsid w:val="00281334"/>
    <w:rsid w:val="00281CA0"/>
    <w:rsid w:val="00282199"/>
    <w:rsid w:val="00282C6C"/>
    <w:rsid w:val="002833F9"/>
    <w:rsid w:val="00284472"/>
    <w:rsid w:val="00290F02"/>
    <w:rsid w:val="00291353"/>
    <w:rsid w:val="00293964"/>
    <w:rsid w:val="0029398B"/>
    <w:rsid w:val="00293C31"/>
    <w:rsid w:val="0029683B"/>
    <w:rsid w:val="002972DC"/>
    <w:rsid w:val="002A0D57"/>
    <w:rsid w:val="002A12EA"/>
    <w:rsid w:val="002B46BA"/>
    <w:rsid w:val="002B5862"/>
    <w:rsid w:val="002C0A2B"/>
    <w:rsid w:val="002C13E0"/>
    <w:rsid w:val="002C1452"/>
    <w:rsid w:val="002C1460"/>
    <w:rsid w:val="002C1726"/>
    <w:rsid w:val="002C408A"/>
    <w:rsid w:val="002C4867"/>
    <w:rsid w:val="002C4B5D"/>
    <w:rsid w:val="002C7BD0"/>
    <w:rsid w:val="002D043D"/>
    <w:rsid w:val="002D38D5"/>
    <w:rsid w:val="002D5518"/>
    <w:rsid w:val="002E15B5"/>
    <w:rsid w:val="002E21CC"/>
    <w:rsid w:val="002E2F78"/>
    <w:rsid w:val="002E5650"/>
    <w:rsid w:val="002E5A9E"/>
    <w:rsid w:val="002E64D8"/>
    <w:rsid w:val="002E71AF"/>
    <w:rsid w:val="002F2F01"/>
    <w:rsid w:val="002F6B5F"/>
    <w:rsid w:val="00300914"/>
    <w:rsid w:val="00305E3D"/>
    <w:rsid w:val="00306517"/>
    <w:rsid w:val="003067FE"/>
    <w:rsid w:val="00307515"/>
    <w:rsid w:val="00311266"/>
    <w:rsid w:val="003128BF"/>
    <w:rsid w:val="003131CE"/>
    <w:rsid w:val="00313759"/>
    <w:rsid w:val="0031491D"/>
    <w:rsid w:val="00314C74"/>
    <w:rsid w:val="003152AE"/>
    <w:rsid w:val="00315D59"/>
    <w:rsid w:val="00315E17"/>
    <w:rsid w:val="00315E7D"/>
    <w:rsid w:val="00316DF4"/>
    <w:rsid w:val="003172B8"/>
    <w:rsid w:val="00323379"/>
    <w:rsid w:val="003236A8"/>
    <w:rsid w:val="003237D4"/>
    <w:rsid w:val="00323F58"/>
    <w:rsid w:val="00327C45"/>
    <w:rsid w:val="00331832"/>
    <w:rsid w:val="00332C9C"/>
    <w:rsid w:val="00336A89"/>
    <w:rsid w:val="003415C2"/>
    <w:rsid w:val="00342DD0"/>
    <w:rsid w:val="00343801"/>
    <w:rsid w:val="0034653C"/>
    <w:rsid w:val="00346A87"/>
    <w:rsid w:val="003553A2"/>
    <w:rsid w:val="00360B5A"/>
    <w:rsid w:val="00360DB2"/>
    <w:rsid w:val="00360F8C"/>
    <w:rsid w:val="003617BD"/>
    <w:rsid w:val="00361B4C"/>
    <w:rsid w:val="003666BD"/>
    <w:rsid w:val="00366FA1"/>
    <w:rsid w:val="003672B7"/>
    <w:rsid w:val="003714FD"/>
    <w:rsid w:val="00372166"/>
    <w:rsid w:val="00375451"/>
    <w:rsid w:val="00376E76"/>
    <w:rsid w:val="00381895"/>
    <w:rsid w:val="003841A0"/>
    <w:rsid w:val="00392695"/>
    <w:rsid w:val="00392F71"/>
    <w:rsid w:val="00395D79"/>
    <w:rsid w:val="003963C9"/>
    <w:rsid w:val="0039785D"/>
    <w:rsid w:val="00397BF9"/>
    <w:rsid w:val="003A2B94"/>
    <w:rsid w:val="003A3329"/>
    <w:rsid w:val="003A55CD"/>
    <w:rsid w:val="003A69F8"/>
    <w:rsid w:val="003B0C3F"/>
    <w:rsid w:val="003B19BA"/>
    <w:rsid w:val="003B21E6"/>
    <w:rsid w:val="003B2B0A"/>
    <w:rsid w:val="003B3AF6"/>
    <w:rsid w:val="003B7385"/>
    <w:rsid w:val="003C3C04"/>
    <w:rsid w:val="003C4C8F"/>
    <w:rsid w:val="003C5F3B"/>
    <w:rsid w:val="003C7FED"/>
    <w:rsid w:val="003D0F15"/>
    <w:rsid w:val="003D4C79"/>
    <w:rsid w:val="003D523B"/>
    <w:rsid w:val="003E0F1B"/>
    <w:rsid w:val="003E4C4A"/>
    <w:rsid w:val="003E56F0"/>
    <w:rsid w:val="003F2378"/>
    <w:rsid w:val="003F3D7D"/>
    <w:rsid w:val="003F3E34"/>
    <w:rsid w:val="003F45DF"/>
    <w:rsid w:val="00402E98"/>
    <w:rsid w:val="00403C83"/>
    <w:rsid w:val="004042FB"/>
    <w:rsid w:val="00404D13"/>
    <w:rsid w:val="00405342"/>
    <w:rsid w:val="00405DDB"/>
    <w:rsid w:val="00407C5B"/>
    <w:rsid w:val="0041040D"/>
    <w:rsid w:val="004116D1"/>
    <w:rsid w:val="004127A9"/>
    <w:rsid w:val="00412AE0"/>
    <w:rsid w:val="00414ED8"/>
    <w:rsid w:val="004170BE"/>
    <w:rsid w:val="0041789F"/>
    <w:rsid w:val="00420693"/>
    <w:rsid w:val="00420B23"/>
    <w:rsid w:val="004253A9"/>
    <w:rsid w:val="0042744E"/>
    <w:rsid w:val="00432374"/>
    <w:rsid w:val="004334C0"/>
    <w:rsid w:val="00434E3F"/>
    <w:rsid w:val="00441191"/>
    <w:rsid w:val="00444235"/>
    <w:rsid w:val="00447F54"/>
    <w:rsid w:val="004522B9"/>
    <w:rsid w:val="00454722"/>
    <w:rsid w:val="00454762"/>
    <w:rsid w:val="0045587F"/>
    <w:rsid w:val="0046145C"/>
    <w:rsid w:val="004623A9"/>
    <w:rsid w:val="00467A2C"/>
    <w:rsid w:val="00471DD1"/>
    <w:rsid w:val="0047527E"/>
    <w:rsid w:val="004758DC"/>
    <w:rsid w:val="00475CEC"/>
    <w:rsid w:val="0048014C"/>
    <w:rsid w:val="004821D6"/>
    <w:rsid w:val="00483847"/>
    <w:rsid w:val="0048436D"/>
    <w:rsid w:val="004846DF"/>
    <w:rsid w:val="004858CE"/>
    <w:rsid w:val="004862A1"/>
    <w:rsid w:val="004876EA"/>
    <w:rsid w:val="00490153"/>
    <w:rsid w:val="00493792"/>
    <w:rsid w:val="00497BC8"/>
    <w:rsid w:val="004A4087"/>
    <w:rsid w:val="004A46E6"/>
    <w:rsid w:val="004A4C71"/>
    <w:rsid w:val="004A7275"/>
    <w:rsid w:val="004B2D63"/>
    <w:rsid w:val="004B3434"/>
    <w:rsid w:val="004B3CE6"/>
    <w:rsid w:val="004B5E45"/>
    <w:rsid w:val="004B643B"/>
    <w:rsid w:val="004B6B3E"/>
    <w:rsid w:val="004C07F6"/>
    <w:rsid w:val="004C1A7E"/>
    <w:rsid w:val="004C4134"/>
    <w:rsid w:val="004C5677"/>
    <w:rsid w:val="004C5C6D"/>
    <w:rsid w:val="004D40C1"/>
    <w:rsid w:val="004D6B08"/>
    <w:rsid w:val="004E0DA7"/>
    <w:rsid w:val="004E2B3A"/>
    <w:rsid w:val="004E2B85"/>
    <w:rsid w:val="004E2B96"/>
    <w:rsid w:val="004E39B8"/>
    <w:rsid w:val="004E420F"/>
    <w:rsid w:val="004F1F21"/>
    <w:rsid w:val="004F3448"/>
    <w:rsid w:val="004F4CF6"/>
    <w:rsid w:val="004F54C9"/>
    <w:rsid w:val="00501237"/>
    <w:rsid w:val="00502CBE"/>
    <w:rsid w:val="00504D5A"/>
    <w:rsid w:val="005050A4"/>
    <w:rsid w:val="0050675C"/>
    <w:rsid w:val="00516FD7"/>
    <w:rsid w:val="00521209"/>
    <w:rsid w:val="00523D8B"/>
    <w:rsid w:val="005245CC"/>
    <w:rsid w:val="005246DC"/>
    <w:rsid w:val="00524A5C"/>
    <w:rsid w:val="00527FD0"/>
    <w:rsid w:val="00530CE4"/>
    <w:rsid w:val="00531C07"/>
    <w:rsid w:val="00534752"/>
    <w:rsid w:val="0053536F"/>
    <w:rsid w:val="00536063"/>
    <w:rsid w:val="00536673"/>
    <w:rsid w:val="0054191D"/>
    <w:rsid w:val="00541CC4"/>
    <w:rsid w:val="00543C86"/>
    <w:rsid w:val="005442E6"/>
    <w:rsid w:val="00550638"/>
    <w:rsid w:val="0055230C"/>
    <w:rsid w:val="005555A8"/>
    <w:rsid w:val="00557673"/>
    <w:rsid w:val="00560279"/>
    <w:rsid w:val="00562699"/>
    <w:rsid w:val="00562D63"/>
    <w:rsid w:val="00562EA7"/>
    <w:rsid w:val="00574FF2"/>
    <w:rsid w:val="00581F3C"/>
    <w:rsid w:val="00582C90"/>
    <w:rsid w:val="005870B5"/>
    <w:rsid w:val="00587281"/>
    <w:rsid w:val="00590315"/>
    <w:rsid w:val="005906E9"/>
    <w:rsid w:val="00591DCE"/>
    <w:rsid w:val="005926A0"/>
    <w:rsid w:val="00593EAE"/>
    <w:rsid w:val="005A08BB"/>
    <w:rsid w:val="005A2135"/>
    <w:rsid w:val="005A472D"/>
    <w:rsid w:val="005A48A8"/>
    <w:rsid w:val="005A4962"/>
    <w:rsid w:val="005A49CC"/>
    <w:rsid w:val="005B005F"/>
    <w:rsid w:val="005B1F37"/>
    <w:rsid w:val="005B2B37"/>
    <w:rsid w:val="005B3A16"/>
    <w:rsid w:val="005B558F"/>
    <w:rsid w:val="005C0F57"/>
    <w:rsid w:val="005C1B10"/>
    <w:rsid w:val="005C2479"/>
    <w:rsid w:val="005C249A"/>
    <w:rsid w:val="005C3387"/>
    <w:rsid w:val="005C4347"/>
    <w:rsid w:val="005C583E"/>
    <w:rsid w:val="005C595F"/>
    <w:rsid w:val="005C5DA6"/>
    <w:rsid w:val="005C6E2E"/>
    <w:rsid w:val="005D0AB1"/>
    <w:rsid w:val="005D13ED"/>
    <w:rsid w:val="005D3C3F"/>
    <w:rsid w:val="005D5035"/>
    <w:rsid w:val="005E0107"/>
    <w:rsid w:val="005E2625"/>
    <w:rsid w:val="005E2AE2"/>
    <w:rsid w:val="005E7E2A"/>
    <w:rsid w:val="005F1F85"/>
    <w:rsid w:val="005F2EF4"/>
    <w:rsid w:val="005F3C22"/>
    <w:rsid w:val="005F4960"/>
    <w:rsid w:val="005F5089"/>
    <w:rsid w:val="005F54CA"/>
    <w:rsid w:val="005F6A98"/>
    <w:rsid w:val="005F6E10"/>
    <w:rsid w:val="00605C59"/>
    <w:rsid w:val="00606C31"/>
    <w:rsid w:val="00607D6F"/>
    <w:rsid w:val="00610560"/>
    <w:rsid w:val="00610964"/>
    <w:rsid w:val="0061168B"/>
    <w:rsid w:val="006118AA"/>
    <w:rsid w:val="00612B57"/>
    <w:rsid w:val="00614099"/>
    <w:rsid w:val="00614CBB"/>
    <w:rsid w:val="00615AAD"/>
    <w:rsid w:val="00616AF4"/>
    <w:rsid w:val="00621889"/>
    <w:rsid w:val="0062237C"/>
    <w:rsid w:val="00624FD7"/>
    <w:rsid w:val="00626FB4"/>
    <w:rsid w:val="006302A5"/>
    <w:rsid w:val="00630673"/>
    <w:rsid w:val="0063166D"/>
    <w:rsid w:val="00632759"/>
    <w:rsid w:val="00632882"/>
    <w:rsid w:val="00633551"/>
    <w:rsid w:val="00634477"/>
    <w:rsid w:val="00637852"/>
    <w:rsid w:val="0064049A"/>
    <w:rsid w:val="0064073C"/>
    <w:rsid w:val="006418D5"/>
    <w:rsid w:val="0064448A"/>
    <w:rsid w:val="00647601"/>
    <w:rsid w:val="0064792A"/>
    <w:rsid w:val="00647ED4"/>
    <w:rsid w:val="00653100"/>
    <w:rsid w:val="00653B8F"/>
    <w:rsid w:val="00656FCC"/>
    <w:rsid w:val="0065791A"/>
    <w:rsid w:val="00657ECD"/>
    <w:rsid w:val="006602AA"/>
    <w:rsid w:val="0066130F"/>
    <w:rsid w:val="00662921"/>
    <w:rsid w:val="00663A6F"/>
    <w:rsid w:val="0066630C"/>
    <w:rsid w:val="006670C0"/>
    <w:rsid w:val="006677FD"/>
    <w:rsid w:val="00670D8F"/>
    <w:rsid w:val="006717C1"/>
    <w:rsid w:val="00672826"/>
    <w:rsid w:val="006758FA"/>
    <w:rsid w:val="00676711"/>
    <w:rsid w:val="00676906"/>
    <w:rsid w:val="0068183B"/>
    <w:rsid w:val="00683468"/>
    <w:rsid w:val="00683A2D"/>
    <w:rsid w:val="006840DD"/>
    <w:rsid w:val="0068569A"/>
    <w:rsid w:val="0068661B"/>
    <w:rsid w:val="006901F3"/>
    <w:rsid w:val="00690D20"/>
    <w:rsid w:val="006935D1"/>
    <w:rsid w:val="006940F3"/>
    <w:rsid w:val="00696270"/>
    <w:rsid w:val="006A14A0"/>
    <w:rsid w:val="006A2286"/>
    <w:rsid w:val="006A284E"/>
    <w:rsid w:val="006A3A4B"/>
    <w:rsid w:val="006A5067"/>
    <w:rsid w:val="006A7993"/>
    <w:rsid w:val="006B1D26"/>
    <w:rsid w:val="006B448B"/>
    <w:rsid w:val="006B7489"/>
    <w:rsid w:val="006C02D6"/>
    <w:rsid w:val="006C35EB"/>
    <w:rsid w:val="006C5BA3"/>
    <w:rsid w:val="006C5E27"/>
    <w:rsid w:val="006C6FB5"/>
    <w:rsid w:val="006C7EFA"/>
    <w:rsid w:val="006D2384"/>
    <w:rsid w:val="006D4673"/>
    <w:rsid w:val="006E0346"/>
    <w:rsid w:val="006E1F51"/>
    <w:rsid w:val="006E28BB"/>
    <w:rsid w:val="006E55A1"/>
    <w:rsid w:val="006F1A94"/>
    <w:rsid w:val="006F4181"/>
    <w:rsid w:val="006F792E"/>
    <w:rsid w:val="0070031B"/>
    <w:rsid w:val="00701D28"/>
    <w:rsid w:val="007030EF"/>
    <w:rsid w:val="00703334"/>
    <w:rsid w:val="00703B4B"/>
    <w:rsid w:val="00706F75"/>
    <w:rsid w:val="00710A80"/>
    <w:rsid w:val="0071532B"/>
    <w:rsid w:val="007224EF"/>
    <w:rsid w:val="007247B4"/>
    <w:rsid w:val="00724D64"/>
    <w:rsid w:val="007250FC"/>
    <w:rsid w:val="007255CF"/>
    <w:rsid w:val="00731A8F"/>
    <w:rsid w:val="0073651C"/>
    <w:rsid w:val="00736EDC"/>
    <w:rsid w:val="00740240"/>
    <w:rsid w:val="00740338"/>
    <w:rsid w:val="00744B9E"/>
    <w:rsid w:val="00752E20"/>
    <w:rsid w:val="00753C9B"/>
    <w:rsid w:val="007553BC"/>
    <w:rsid w:val="007625EE"/>
    <w:rsid w:val="0076320F"/>
    <w:rsid w:val="00763353"/>
    <w:rsid w:val="00764044"/>
    <w:rsid w:val="007650FE"/>
    <w:rsid w:val="00765285"/>
    <w:rsid w:val="0076626E"/>
    <w:rsid w:val="00767A82"/>
    <w:rsid w:val="00770C91"/>
    <w:rsid w:val="007721C2"/>
    <w:rsid w:val="00772AF1"/>
    <w:rsid w:val="00772C8A"/>
    <w:rsid w:val="00772CEE"/>
    <w:rsid w:val="00773FAD"/>
    <w:rsid w:val="00780178"/>
    <w:rsid w:val="00781BD3"/>
    <w:rsid w:val="00784530"/>
    <w:rsid w:val="00790109"/>
    <w:rsid w:val="0079349E"/>
    <w:rsid w:val="00794EE4"/>
    <w:rsid w:val="00795ACA"/>
    <w:rsid w:val="0079603A"/>
    <w:rsid w:val="007A2ED6"/>
    <w:rsid w:val="007A378F"/>
    <w:rsid w:val="007B2A22"/>
    <w:rsid w:val="007B3816"/>
    <w:rsid w:val="007B5317"/>
    <w:rsid w:val="007B6083"/>
    <w:rsid w:val="007B6F49"/>
    <w:rsid w:val="007C06DE"/>
    <w:rsid w:val="007C1274"/>
    <w:rsid w:val="007C3024"/>
    <w:rsid w:val="007C596C"/>
    <w:rsid w:val="007C5E45"/>
    <w:rsid w:val="007C78AB"/>
    <w:rsid w:val="007D02B8"/>
    <w:rsid w:val="007D0E57"/>
    <w:rsid w:val="007D4108"/>
    <w:rsid w:val="007D61AA"/>
    <w:rsid w:val="007D7742"/>
    <w:rsid w:val="007E4212"/>
    <w:rsid w:val="007E5E6E"/>
    <w:rsid w:val="007F1616"/>
    <w:rsid w:val="007F2000"/>
    <w:rsid w:val="007F2826"/>
    <w:rsid w:val="007F2B69"/>
    <w:rsid w:val="007F45B1"/>
    <w:rsid w:val="007F46F0"/>
    <w:rsid w:val="007F4A93"/>
    <w:rsid w:val="007F4C6E"/>
    <w:rsid w:val="007F56BB"/>
    <w:rsid w:val="007F5C33"/>
    <w:rsid w:val="007F7254"/>
    <w:rsid w:val="007F727D"/>
    <w:rsid w:val="00800A9A"/>
    <w:rsid w:val="008011C7"/>
    <w:rsid w:val="00801777"/>
    <w:rsid w:val="008034C1"/>
    <w:rsid w:val="0080383F"/>
    <w:rsid w:val="00804082"/>
    <w:rsid w:val="00807892"/>
    <w:rsid w:val="00810633"/>
    <w:rsid w:val="0081216C"/>
    <w:rsid w:val="00814145"/>
    <w:rsid w:val="00814579"/>
    <w:rsid w:val="00815E17"/>
    <w:rsid w:val="00815E4D"/>
    <w:rsid w:val="00816DB3"/>
    <w:rsid w:val="00820480"/>
    <w:rsid w:val="008204A9"/>
    <w:rsid w:val="0082145E"/>
    <w:rsid w:val="00821645"/>
    <w:rsid w:val="00821715"/>
    <w:rsid w:val="00822040"/>
    <w:rsid w:val="0082318C"/>
    <w:rsid w:val="008247BA"/>
    <w:rsid w:val="00825F19"/>
    <w:rsid w:val="00830492"/>
    <w:rsid w:val="00830D06"/>
    <w:rsid w:val="00833624"/>
    <w:rsid w:val="00834576"/>
    <w:rsid w:val="00835404"/>
    <w:rsid w:val="00840B5F"/>
    <w:rsid w:val="008420DB"/>
    <w:rsid w:val="00842AC6"/>
    <w:rsid w:val="008433F5"/>
    <w:rsid w:val="00845781"/>
    <w:rsid w:val="0085015C"/>
    <w:rsid w:val="008512A8"/>
    <w:rsid w:val="00853398"/>
    <w:rsid w:val="00853E68"/>
    <w:rsid w:val="00856BE2"/>
    <w:rsid w:val="0086427E"/>
    <w:rsid w:val="0086430B"/>
    <w:rsid w:val="00865A75"/>
    <w:rsid w:val="00865E2A"/>
    <w:rsid w:val="0087075E"/>
    <w:rsid w:val="00873DBC"/>
    <w:rsid w:val="00874920"/>
    <w:rsid w:val="00874E0D"/>
    <w:rsid w:val="00876A01"/>
    <w:rsid w:val="008809EF"/>
    <w:rsid w:val="00880ACB"/>
    <w:rsid w:val="008821F4"/>
    <w:rsid w:val="00882B27"/>
    <w:rsid w:val="00883801"/>
    <w:rsid w:val="00883A0E"/>
    <w:rsid w:val="00883C2B"/>
    <w:rsid w:val="00885373"/>
    <w:rsid w:val="00885B6A"/>
    <w:rsid w:val="0088659C"/>
    <w:rsid w:val="00890A3D"/>
    <w:rsid w:val="008957C5"/>
    <w:rsid w:val="00895A6E"/>
    <w:rsid w:val="00896C59"/>
    <w:rsid w:val="00897EC8"/>
    <w:rsid w:val="008A13DD"/>
    <w:rsid w:val="008A2173"/>
    <w:rsid w:val="008A3F32"/>
    <w:rsid w:val="008A7344"/>
    <w:rsid w:val="008A7FB3"/>
    <w:rsid w:val="008B07C5"/>
    <w:rsid w:val="008B1C0C"/>
    <w:rsid w:val="008B1CFE"/>
    <w:rsid w:val="008B5E31"/>
    <w:rsid w:val="008C0D58"/>
    <w:rsid w:val="008C3A45"/>
    <w:rsid w:val="008C60A3"/>
    <w:rsid w:val="008D122C"/>
    <w:rsid w:val="008D3513"/>
    <w:rsid w:val="008D6261"/>
    <w:rsid w:val="008E2661"/>
    <w:rsid w:val="008E32F8"/>
    <w:rsid w:val="008E415F"/>
    <w:rsid w:val="008E420C"/>
    <w:rsid w:val="008E67F0"/>
    <w:rsid w:val="008E7EEC"/>
    <w:rsid w:val="008F0A55"/>
    <w:rsid w:val="008F1F5D"/>
    <w:rsid w:val="008F282F"/>
    <w:rsid w:val="008F688C"/>
    <w:rsid w:val="00900778"/>
    <w:rsid w:val="0091073C"/>
    <w:rsid w:val="00911351"/>
    <w:rsid w:val="009124E8"/>
    <w:rsid w:val="00912F90"/>
    <w:rsid w:val="00922BB5"/>
    <w:rsid w:val="009318C6"/>
    <w:rsid w:val="00932840"/>
    <w:rsid w:val="0094244F"/>
    <w:rsid w:val="00942AE3"/>
    <w:rsid w:val="00944AD1"/>
    <w:rsid w:val="00946E69"/>
    <w:rsid w:val="00947498"/>
    <w:rsid w:val="009502B4"/>
    <w:rsid w:val="0095172D"/>
    <w:rsid w:val="00956CDE"/>
    <w:rsid w:val="00961913"/>
    <w:rsid w:val="00961AC3"/>
    <w:rsid w:val="00966F3D"/>
    <w:rsid w:val="00970DCA"/>
    <w:rsid w:val="009717C6"/>
    <w:rsid w:val="00973A4C"/>
    <w:rsid w:val="00974DAC"/>
    <w:rsid w:val="009769BB"/>
    <w:rsid w:val="00977FBC"/>
    <w:rsid w:val="0098172F"/>
    <w:rsid w:val="00987161"/>
    <w:rsid w:val="00990DFF"/>
    <w:rsid w:val="0099127F"/>
    <w:rsid w:val="0099281D"/>
    <w:rsid w:val="00994955"/>
    <w:rsid w:val="00995146"/>
    <w:rsid w:val="00996EEC"/>
    <w:rsid w:val="00996F85"/>
    <w:rsid w:val="00997E5E"/>
    <w:rsid w:val="009A0458"/>
    <w:rsid w:val="009A3328"/>
    <w:rsid w:val="009A7647"/>
    <w:rsid w:val="009A7800"/>
    <w:rsid w:val="009B0788"/>
    <w:rsid w:val="009B0878"/>
    <w:rsid w:val="009B1AE1"/>
    <w:rsid w:val="009B1B5F"/>
    <w:rsid w:val="009B45F9"/>
    <w:rsid w:val="009B7586"/>
    <w:rsid w:val="009C0B7E"/>
    <w:rsid w:val="009C0CE6"/>
    <w:rsid w:val="009C17C5"/>
    <w:rsid w:val="009C509F"/>
    <w:rsid w:val="009C5301"/>
    <w:rsid w:val="009C70C7"/>
    <w:rsid w:val="009C798A"/>
    <w:rsid w:val="009D21B3"/>
    <w:rsid w:val="009D521E"/>
    <w:rsid w:val="009E0B57"/>
    <w:rsid w:val="009E4836"/>
    <w:rsid w:val="009E5B04"/>
    <w:rsid w:val="009E61E7"/>
    <w:rsid w:val="009F3381"/>
    <w:rsid w:val="009F73EA"/>
    <w:rsid w:val="00A02F51"/>
    <w:rsid w:val="00A030F1"/>
    <w:rsid w:val="00A034E7"/>
    <w:rsid w:val="00A03AF7"/>
    <w:rsid w:val="00A07A39"/>
    <w:rsid w:val="00A07C5C"/>
    <w:rsid w:val="00A10DB2"/>
    <w:rsid w:val="00A15094"/>
    <w:rsid w:val="00A15CF3"/>
    <w:rsid w:val="00A1676D"/>
    <w:rsid w:val="00A171AD"/>
    <w:rsid w:val="00A17216"/>
    <w:rsid w:val="00A17232"/>
    <w:rsid w:val="00A17239"/>
    <w:rsid w:val="00A241BB"/>
    <w:rsid w:val="00A26CF1"/>
    <w:rsid w:val="00A26D97"/>
    <w:rsid w:val="00A31291"/>
    <w:rsid w:val="00A31378"/>
    <w:rsid w:val="00A31E46"/>
    <w:rsid w:val="00A33175"/>
    <w:rsid w:val="00A33422"/>
    <w:rsid w:val="00A337FF"/>
    <w:rsid w:val="00A3414F"/>
    <w:rsid w:val="00A40BFB"/>
    <w:rsid w:val="00A4258D"/>
    <w:rsid w:val="00A43A1B"/>
    <w:rsid w:val="00A50782"/>
    <w:rsid w:val="00A50D34"/>
    <w:rsid w:val="00A5583A"/>
    <w:rsid w:val="00A63918"/>
    <w:rsid w:val="00A67139"/>
    <w:rsid w:val="00A72B60"/>
    <w:rsid w:val="00A76B92"/>
    <w:rsid w:val="00A76C59"/>
    <w:rsid w:val="00A80004"/>
    <w:rsid w:val="00A804F3"/>
    <w:rsid w:val="00A805B9"/>
    <w:rsid w:val="00A80A59"/>
    <w:rsid w:val="00A8214E"/>
    <w:rsid w:val="00A821E5"/>
    <w:rsid w:val="00A9002E"/>
    <w:rsid w:val="00A90F4E"/>
    <w:rsid w:val="00A91CE8"/>
    <w:rsid w:val="00A935BD"/>
    <w:rsid w:val="00A95497"/>
    <w:rsid w:val="00AA0AF7"/>
    <w:rsid w:val="00AA1977"/>
    <w:rsid w:val="00AA518E"/>
    <w:rsid w:val="00AB1F1C"/>
    <w:rsid w:val="00AB59A4"/>
    <w:rsid w:val="00AB5F2C"/>
    <w:rsid w:val="00AC0060"/>
    <w:rsid w:val="00AC276A"/>
    <w:rsid w:val="00AC2FAD"/>
    <w:rsid w:val="00AC4AD8"/>
    <w:rsid w:val="00AD0974"/>
    <w:rsid w:val="00AD3086"/>
    <w:rsid w:val="00AD3951"/>
    <w:rsid w:val="00AE3F60"/>
    <w:rsid w:val="00AE46DA"/>
    <w:rsid w:val="00AE48A9"/>
    <w:rsid w:val="00AE78BE"/>
    <w:rsid w:val="00AF0342"/>
    <w:rsid w:val="00AF2F37"/>
    <w:rsid w:val="00AF35F7"/>
    <w:rsid w:val="00AF66C5"/>
    <w:rsid w:val="00AF6FE7"/>
    <w:rsid w:val="00AF7C5B"/>
    <w:rsid w:val="00B03F27"/>
    <w:rsid w:val="00B04B15"/>
    <w:rsid w:val="00B04BFF"/>
    <w:rsid w:val="00B054CA"/>
    <w:rsid w:val="00B05E60"/>
    <w:rsid w:val="00B065C8"/>
    <w:rsid w:val="00B07177"/>
    <w:rsid w:val="00B12A9F"/>
    <w:rsid w:val="00B12D3C"/>
    <w:rsid w:val="00B16819"/>
    <w:rsid w:val="00B174C3"/>
    <w:rsid w:val="00B17646"/>
    <w:rsid w:val="00B2557D"/>
    <w:rsid w:val="00B3364A"/>
    <w:rsid w:val="00B3640B"/>
    <w:rsid w:val="00B40201"/>
    <w:rsid w:val="00B40D30"/>
    <w:rsid w:val="00B4105B"/>
    <w:rsid w:val="00B413ED"/>
    <w:rsid w:val="00B41B80"/>
    <w:rsid w:val="00B420E2"/>
    <w:rsid w:val="00B423F2"/>
    <w:rsid w:val="00B43673"/>
    <w:rsid w:val="00B4397F"/>
    <w:rsid w:val="00B43EB6"/>
    <w:rsid w:val="00B465B8"/>
    <w:rsid w:val="00B52239"/>
    <w:rsid w:val="00B54C2E"/>
    <w:rsid w:val="00B62EC1"/>
    <w:rsid w:val="00B63867"/>
    <w:rsid w:val="00B63FA5"/>
    <w:rsid w:val="00B65219"/>
    <w:rsid w:val="00B66546"/>
    <w:rsid w:val="00B66925"/>
    <w:rsid w:val="00B67EAE"/>
    <w:rsid w:val="00B7097D"/>
    <w:rsid w:val="00B70AB7"/>
    <w:rsid w:val="00B715A9"/>
    <w:rsid w:val="00B7519D"/>
    <w:rsid w:val="00B765D2"/>
    <w:rsid w:val="00B800C9"/>
    <w:rsid w:val="00B807EA"/>
    <w:rsid w:val="00B8090E"/>
    <w:rsid w:val="00B80A9B"/>
    <w:rsid w:val="00B85106"/>
    <w:rsid w:val="00B85F9F"/>
    <w:rsid w:val="00B8665F"/>
    <w:rsid w:val="00B91DD7"/>
    <w:rsid w:val="00B9347D"/>
    <w:rsid w:val="00B975B5"/>
    <w:rsid w:val="00BA19DA"/>
    <w:rsid w:val="00BA3FE3"/>
    <w:rsid w:val="00BA47CC"/>
    <w:rsid w:val="00BA6791"/>
    <w:rsid w:val="00BA7B5C"/>
    <w:rsid w:val="00BB1D62"/>
    <w:rsid w:val="00BB4E19"/>
    <w:rsid w:val="00BB5719"/>
    <w:rsid w:val="00BB652C"/>
    <w:rsid w:val="00BC1777"/>
    <w:rsid w:val="00BC21B9"/>
    <w:rsid w:val="00BC3C52"/>
    <w:rsid w:val="00BC4A05"/>
    <w:rsid w:val="00BC571C"/>
    <w:rsid w:val="00BC5B09"/>
    <w:rsid w:val="00BC72E3"/>
    <w:rsid w:val="00BD28A6"/>
    <w:rsid w:val="00BD28C4"/>
    <w:rsid w:val="00BD2A9E"/>
    <w:rsid w:val="00BD32CF"/>
    <w:rsid w:val="00BD6003"/>
    <w:rsid w:val="00BD66E7"/>
    <w:rsid w:val="00BD685E"/>
    <w:rsid w:val="00BD7C07"/>
    <w:rsid w:val="00BE4741"/>
    <w:rsid w:val="00BE7C76"/>
    <w:rsid w:val="00BF075C"/>
    <w:rsid w:val="00BF0BC5"/>
    <w:rsid w:val="00BF19B3"/>
    <w:rsid w:val="00BF284A"/>
    <w:rsid w:val="00BF5CF5"/>
    <w:rsid w:val="00C006FC"/>
    <w:rsid w:val="00C00A5D"/>
    <w:rsid w:val="00C04261"/>
    <w:rsid w:val="00C048CD"/>
    <w:rsid w:val="00C06F71"/>
    <w:rsid w:val="00C0722C"/>
    <w:rsid w:val="00C1031C"/>
    <w:rsid w:val="00C10566"/>
    <w:rsid w:val="00C13DC2"/>
    <w:rsid w:val="00C13F6B"/>
    <w:rsid w:val="00C17B9C"/>
    <w:rsid w:val="00C20EA2"/>
    <w:rsid w:val="00C21A81"/>
    <w:rsid w:val="00C23206"/>
    <w:rsid w:val="00C237EA"/>
    <w:rsid w:val="00C2485F"/>
    <w:rsid w:val="00C25A83"/>
    <w:rsid w:val="00C2701E"/>
    <w:rsid w:val="00C32AEE"/>
    <w:rsid w:val="00C3354B"/>
    <w:rsid w:val="00C3391F"/>
    <w:rsid w:val="00C33EA2"/>
    <w:rsid w:val="00C34653"/>
    <w:rsid w:val="00C35DF2"/>
    <w:rsid w:val="00C36AC0"/>
    <w:rsid w:val="00C36F8D"/>
    <w:rsid w:val="00C424B6"/>
    <w:rsid w:val="00C43374"/>
    <w:rsid w:val="00C446CC"/>
    <w:rsid w:val="00C46B54"/>
    <w:rsid w:val="00C471D1"/>
    <w:rsid w:val="00C50880"/>
    <w:rsid w:val="00C50B3E"/>
    <w:rsid w:val="00C53023"/>
    <w:rsid w:val="00C53A11"/>
    <w:rsid w:val="00C56EE0"/>
    <w:rsid w:val="00C5752F"/>
    <w:rsid w:val="00C61607"/>
    <w:rsid w:val="00C62AC8"/>
    <w:rsid w:val="00C639C1"/>
    <w:rsid w:val="00C669D4"/>
    <w:rsid w:val="00C66F27"/>
    <w:rsid w:val="00C7532A"/>
    <w:rsid w:val="00C76232"/>
    <w:rsid w:val="00C76C1C"/>
    <w:rsid w:val="00C7736A"/>
    <w:rsid w:val="00C80740"/>
    <w:rsid w:val="00C813F2"/>
    <w:rsid w:val="00C81969"/>
    <w:rsid w:val="00C82A50"/>
    <w:rsid w:val="00C8561C"/>
    <w:rsid w:val="00C867A9"/>
    <w:rsid w:val="00C87221"/>
    <w:rsid w:val="00C91FEB"/>
    <w:rsid w:val="00C920C8"/>
    <w:rsid w:val="00C92333"/>
    <w:rsid w:val="00C92E5D"/>
    <w:rsid w:val="00C9338B"/>
    <w:rsid w:val="00C94179"/>
    <w:rsid w:val="00C9570B"/>
    <w:rsid w:val="00C96352"/>
    <w:rsid w:val="00C97690"/>
    <w:rsid w:val="00CA01FF"/>
    <w:rsid w:val="00CA2A33"/>
    <w:rsid w:val="00CA3D12"/>
    <w:rsid w:val="00CA5802"/>
    <w:rsid w:val="00CB0983"/>
    <w:rsid w:val="00CB29AB"/>
    <w:rsid w:val="00CB360B"/>
    <w:rsid w:val="00CB77EA"/>
    <w:rsid w:val="00CC1080"/>
    <w:rsid w:val="00CC2DE0"/>
    <w:rsid w:val="00CC3641"/>
    <w:rsid w:val="00CC4B10"/>
    <w:rsid w:val="00CC6BA2"/>
    <w:rsid w:val="00CC7849"/>
    <w:rsid w:val="00CD064C"/>
    <w:rsid w:val="00CD1B65"/>
    <w:rsid w:val="00CD203E"/>
    <w:rsid w:val="00CD2AF7"/>
    <w:rsid w:val="00CD3CB9"/>
    <w:rsid w:val="00CD4168"/>
    <w:rsid w:val="00CD563B"/>
    <w:rsid w:val="00CD6A94"/>
    <w:rsid w:val="00CD6F3D"/>
    <w:rsid w:val="00CD7203"/>
    <w:rsid w:val="00CE0500"/>
    <w:rsid w:val="00CE1081"/>
    <w:rsid w:val="00CE1E06"/>
    <w:rsid w:val="00CE3680"/>
    <w:rsid w:val="00CE3FC1"/>
    <w:rsid w:val="00CF0F0B"/>
    <w:rsid w:val="00CF2E50"/>
    <w:rsid w:val="00CF468F"/>
    <w:rsid w:val="00CF489A"/>
    <w:rsid w:val="00CF5056"/>
    <w:rsid w:val="00CF60DC"/>
    <w:rsid w:val="00CF69C4"/>
    <w:rsid w:val="00D0033E"/>
    <w:rsid w:val="00D01292"/>
    <w:rsid w:val="00D01391"/>
    <w:rsid w:val="00D01A1D"/>
    <w:rsid w:val="00D034AF"/>
    <w:rsid w:val="00D03568"/>
    <w:rsid w:val="00D04746"/>
    <w:rsid w:val="00D05CAC"/>
    <w:rsid w:val="00D06657"/>
    <w:rsid w:val="00D06797"/>
    <w:rsid w:val="00D12CEC"/>
    <w:rsid w:val="00D147FA"/>
    <w:rsid w:val="00D14CEC"/>
    <w:rsid w:val="00D15070"/>
    <w:rsid w:val="00D16729"/>
    <w:rsid w:val="00D1760F"/>
    <w:rsid w:val="00D179EF"/>
    <w:rsid w:val="00D21E9E"/>
    <w:rsid w:val="00D25225"/>
    <w:rsid w:val="00D270BE"/>
    <w:rsid w:val="00D3273A"/>
    <w:rsid w:val="00D34199"/>
    <w:rsid w:val="00D34CEA"/>
    <w:rsid w:val="00D35508"/>
    <w:rsid w:val="00D41802"/>
    <w:rsid w:val="00D42232"/>
    <w:rsid w:val="00D42CA2"/>
    <w:rsid w:val="00D444E8"/>
    <w:rsid w:val="00D448FC"/>
    <w:rsid w:val="00D449C3"/>
    <w:rsid w:val="00D45A05"/>
    <w:rsid w:val="00D46E0D"/>
    <w:rsid w:val="00D479BC"/>
    <w:rsid w:val="00D5123F"/>
    <w:rsid w:val="00D528D7"/>
    <w:rsid w:val="00D54057"/>
    <w:rsid w:val="00D54372"/>
    <w:rsid w:val="00D5445B"/>
    <w:rsid w:val="00D55793"/>
    <w:rsid w:val="00D55D47"/>
    <w:rsid w:val="00D55E1D"/>
    <w:rsid w:val="00D60962"/>
    <w:rsid w:val="00D60EA9"/>
    <w:rsid w:val="00D66CFF"/>
    <w:rsid w:val="00D67488"/>
    <w:rsid w:val="00D74C2A"/>
    <w:rsid w:val="00D74C3A"/>
    <w:rsid w:val="00D758DC"/>
    <w:rsid w:val="00D76310"/>
    <w:rsid w:val="00D76DFA"/>
    <w:rsid w:val="00D7746A"/>
    <w:rsid w:val="00D81BFF"/>
    <w:rsid w:val="00D83E20"/>
    <w:rsid w:val="00D85C7A"/>
    <w:rsid w:val="00D9033A"/>
    <w:rsid w:val="00D90BF2"/>
    <w:rsid w:val="00D91B38"/>
    <w:rsid w:val="00D92614"/>
    <w:rsid w:val="00D92A1A"/>
    <w:rsid w:val="00D92D15"/>
    <w:rsid w:val="00D93503"/>
    <w:rsid w:val="00D938C9"/>
    <w:rsid w:val="00D94B32"/>
    <w:rsid w:val="00D94FD1"/>
    <w:rsid w:val="00D96280"/>
    <w:rsid w:val="00D969D2"/>
    <w:rsid w:val="00D96C89"/>
    <w:rsid w:val="00D96E53"/>
    <w:rsid w:val="00D972B1"/>
    <w:rsid w:val="00DA0317"/>
    <w:rsid w:val="00DA3A05"/>
    <w:rsid w:val="00DA6EA2"/>
    <w:rsid w:val="00DA7470"/>
    <w:rsid w:val="00DB1A60"/>
    <w:rsid w:val="00DB1D17"/>
    <w:rsid w:val="00DB2527"/>
    <w:rsid w:val="00DB55C9"/>
    <w:rsid w:val="00DB560F"/>
    <w:rsid w:val="00DB5BB4"/>
    <w:rsid w:val="00DC126F"/>
    <w:rsid w:val="00DC158C"/>
    <w:rsid w:val="00DC2811"/>
    <w:rsid w:val="00DC3EC1"/>
    <w:rsid w:val="00DC5EB4"/>
    <w:rsid w:val="00DC75FC"/>
    <w:rsid w:val="00DD0094"/>
    <w:rsid w:val="00DD1264"/>
    <w:rsid w:val="00DE157B"/>
    <w:rsid w:val="00DE5E5B"/>
    <w:rsid w:val="00DE625A"/>
    <w:rsid w:val="00DE6ED6"/>
    <w:rsid w:val="00DF13D3"/>
    <w:rsid w:val="00DF1779"/>
    <w:rsid w:val="00DF265A"/>
    <w:rsid w:val="00DF3E10"/>
    <w:rsid w:val="00DF791C"/>
    <w:rsid w:val="00E01895"/>
    <w:rsid w:val="00E03ED6"/>
    <w:rsid w:val="00E064FB"/>
    <w:rsid w:val="00E1390C"/>
    <w:rsid w:val="00E1582D"/>
    <w:rsid w:val="00E21351"/>
    <w:rsid w:val="00E217F1"/>
    <w:rsid w:val="00E24E2B"/>
    <w:rsid w:val="00E25750"/>
    <w:rsid w:val="00E25B9C"/>
    <w:rsid w:val="00E26306"/>
    <w:rsid w:val="00E26859"/>
    <w:rsid w:val="00E32CC7"/>
    <w:rsid w:val="00E33228"/>
    <w:rsid w:val="00E355B9"/>
    <w:rsid w:val="00E42F58"/>
    <w:rsid w:val="00E43AB7"/>
    <w:rsid w:val="00E44E09"/>
    <w:rsid w:val="00E46506"/>
    <w:rsid w:val="00E47389"/>
    <w:rsid w:val="00E47504"/>
    <w:rsid w:val="00E539E2"/>
    <w:rsid w:val="00E576F4"/>
    <w:rsid w:val="00E600F0"/>
    <w:rsid w:val="00E70B2D"/>
    <w:rsid w:val="00E72E73"/>
    <w:rsid w:val="00E74183"/>
    <w:rsid w:val="00E7565F"/>
    <w:rsid w:val="00E76CC7"/>
    <w:rsid w:val="00E80543"/>
    <w:rsid w:val="00E8130B"/>
    <w:rsid w:val="00E81779"/>
    <w:rsid w:val="00E81CC3"/>
    <w:rsid w:val="00E83600"/>
    <w:rsid w:val="00E853DB"/>
    <w:rsid w:val="00E858DE"/>
    <w:rsid w:val="00E8742E"/>
    <w:rsid w:val="00E90AB3"/>
    <w:rsid w:val="00E90B58"/>
    <w:rsid w:val="00E92E34"/>
    <w:rsid w:val="00E95265"/>
    <w:rsid w:val="00E972A9"/>
    <w:rsid w:val="00E976C8"/>
    <w:rsid w:val="00EA2572"/>
    <w:rsid w:val="00EA2C7A"/>
    <w:rsid w:val="00EA40C2"/>
    <w:rsid w:val="00EA6CFE"/>
    <w:rsid w:val="00EA72CB"/>
    <w:rsid w:val="00EA74FD"/>
    <w:rsid w:val="00EB1792"/>
    <w:rsid w:val="00EB2282"/>
    <w:rsid w:val="00EB77F9"/>
    <w:rsid w:val="00EC0173"/>
    <w:rsid w:val="00EC054D"/>
    <w:rsid w:val="00EC0B76"/>
    <w:rsid w:val="00EC148C"/>
    <w:rsid w:val="00EC2D63"/>
    <w:rsid w:val="00EC4A46"/>
    <w:rsid w:val="00EC50A8"/>
    <w:rsid w:val="00EC51D8"/>
    <w:rsid w:val="00ED0197"/>
    <w:rsid w:val="00ED15E9"/>
    <w:rsid w:val="00ED2480"/>
    <w:rsid w:val="00ED39FD"/>
    <w:rsid w:val="00ED47DA"/>
    <w:rsid w:val="00ED5835"/>
    <w:rsid w:val="00ED73CD"/>
    <w:rsid w:val="00EE0BE1"/>
    <w:rsid w:val="00EE14CB"/>
    <w:rsid w:val="00EE18E3"/>
    <w:rsid w:val="00EE2113"/>
    <w:rsid w:val="00EE3070"/>
    <w:rsid w:val="00EE39BC"/>
    <w:rsid w:val="00EE4213"/>
    <w:rsid w:val="00EE4DC4"/>
    <w:rsid w:val="00EE5482"/>
    <w:rsid w:val="00EE7566"/>
    <w:rsid w:val="00EF0A4E"/>
    <w:rsid w:val="00EF0B3C"/>
    <w:rsid w:val="00EF3D82"/>
    <w:rsid w:val="00F01C78"/>
    <w:rsid w:val="00F04882"/>
    <w:rsid w:val="00F12A00"/>
    <w:rsid w:val="00F1530A"/>
    <w:rsid w:val="00F1547F"/>
    <w:rsid w:val="00F17A3B"/>
    <w:rsid w:val="00F20B46"/>
    <w:rsid w:val="00F21681"/>
    <w:rsid w:val="00F21B05"/>
    <w:rsid w:val="00F23952"/>
    <w:rsid w:val="00F23E08"/>
    <w:rsid w:val="00F2574F"/>
    <w:rsid w:val="00F30608"/>
    <w:rsid w:val="00F30839"/>
    <w:rsid w:val="00F311CA"/>
    <w:rsid w:val="00F31240"/>
    <w:rsid w:val="00F36722"/>
    <w:rsid w:val="00F37BF5"/>
    <w:rsid w:val="00F4056B"/>
    <w:rsid w:val="00F40EF8"/>
    <w:rsid w:val="00F444CF"/>
    <w:rsid w:val="00F46AE5"/>
    <w:rsid w:val="00F47E69"/>
    <w:rsid w:val="00F5243B"/>
    <w:rsid w:val="00F52482"/>
    <w:rsid w:val="00F538D7"/>
    <w:rsid w:val="00F55EFE"/>
    <w:rsid w:val="00F55FBC"/>
    <w:rsid w:val="00F57E31"/>
    <w:rsid w:val="00F57E55"/>
    <w:rsid w:val="00F622CE"/>
    <w:rsid w:val="00F65D3E"/>
    <w:rsid w:val="00F672C2"/>
    <w:rsid w:val="00F71AB5"/>
    <w:rsid w:val="00F727FB"/>
    <w:rsid w:val="00F730A2"/>
    <w:rsid w:val="00F74AD8"/>
    <w:rsid w:val="00F76AD6"/>
    <w:rsid w:val="00F77587"/>
    <w:rsid w:val="00F77648"/>
    <w:rsid w:val="00F776B1"/>
    <w:rsid w:val="00F80FEE"/>
    <w:rsid w:val="00F83E65"/>
    <w:rsid w:val="00F83F56"/>
    <w:rsid w:val="00F84D87"/>
    <w:rsid w:val="00F85030"/>
    <w:rsid w:val="00F85D50"/>
    <w:rsid w:val="00F86D52"/>
    <w:rsid w:val="00F86F64"/>
    <w:rsid w:val="00F870C6"/>
    <w:rsid w:val="00F91991"/>
    <w:rsid w:val="00F927DE"/>
    <w:rsid w:val="00FA0C9C"/>
    <w:rsid w:val="00FA1FF7"/>
    <w:rsid w:val="00FA7865"/>
    <w:rsid w:val="00FB03D4"/>
    <w:rsid w:val="00FB0B14"/>
    <w:rsid w:val="00FB1E08"/>
    <w:rsid w:val="00FB2947"/>
    <w:rsid w:val="00FB449B"/>
    <w:rsid w:val="00FB5E9B"/>
    <w:rsid w:val="00FB6155"/>
    <w:rsid w:val="00FB68FE"/>
    <w:rsid w:val="00FC03B6"/>
    <w:rsid w:val="00FC1790"/>
    <w:rsid w:val="00FC1F8B"/>
    <w:rsid w:val="00FC3E72"/>
    <w:rsid w:val="00FC4374"/>
    <w:rsid w:val="00FC4A0F"/>
    <w:rsid w:val="00FC4BC7"/>
    <w:rsid w:val="00FC5B1A"/>
    <w:rsid w:val="00FC7F51"/>
    <w:rsid w:val="00FD0BC2"/>
    <w:rsid w:val="00FD0EC0"/>
    <w:rsid w:val="00FD12D4"/>
    <w:rsid w:val="00FD1793"/>
    <w:rsid w:val="00FD1CD7"/>
    <w:rsid w:val="00FD1EDB"/>
    <w:rsid w:val="00FD24AC"/>
    <w:rsid w:val="00FD2FF0"/>
    <w:rsid w:val="00FD48CB"/>
    <w:rsid w:val="00FD5910"/>
    <w:rsid w:val="00FD6310"/>
    <w:rsid w:val="00FD6DF9"/>
    <w:rsid w:val="00FE093C"/>
    <w:rsid w:val="00FE0F7D"/>
    <w:rsid w:val="00FE2009"/>
    <w:rsid w:val="00FE2455"/>
    <w:rsid w:val="00FE2F17"/>
    <w:rsid w:val="00FE31B0"/>
    <w:rsid w:val="00FE4DD5"/>
    <w:rsid w:val="00FE6AFD"/>
    <w:rsid w:val="00FE6C0D"/>
    <w:rsid w:val="00FE6F11"/>
    <w:rsid w:val="00FF0BB4"/>
    <w:rsid w:val="00FF1415"/>
    <w:rsid w:val="00FF30EB"/>
    <w:rsid w:val="00FF32D2"/>
    <w:rsid w:val="00FF3ECD"/>
    <w:rsid w:val="00FF53FD"/>
    <w:rsid w:val="00FF5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0751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307515"/>
    <w:rPr>
      <w:rFonts w:ascii="Times New Roman" w:eastAsia="Times New Roman" w:hAnsi="Times New Roman" w:cs="Times New Roman"/>
      <w:sz w:val="24"/>
      <w:szCs w:val="24"/>
      <w:lang w:eastAsia="ru-RU"/>
    </w:rPr>
  </w:style>
  <w:style w:type="character" w:styleId="a5">
    <w:name w:val="page number"/>
    <w:basedOn w:val="a0"/>
    <w:rsid w:val="00307515"/>
  </w:style>
  <w:style w:type="paragraph" w:customStyle="1" w:styleId="a6">
    <w:name w:val="Знак Знак Знак"/>
    <w:basedOn w:val="a"/>
    <w:rsid w:val="00307515"/>
    <w:pPr>
      <w:spacing w:after="160" w:line="240" w:lineRule="exact"/>
    </w:pPr>
    <w:rPr>
      <w:rFonts w:ascii="Verdana" w:eastAsia="Times New Roman" w:hAnsi="Verdana" w:cs="Verdana"/>
      <w:sz w:val="20"/>
      <w:szCs w:val="20"/>
      <w:lang w:val="en-US"/>
    </w:rPr>
  </w:style>
  <w:style w:type="paragraph" w:styleId="a7">
    <w:name w:val="Balloon Text"/>
    <w:basedOn w:val="a"/>
    <w:link w:val="a8"/>
    <w:uiPriority w:val="99"/>
    <w:semiHidden/>
    <w:unhideWhenUsed/>
    <w:rsid w:val="0028219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82199"/>
    <w:rPr>
      <w:rFonts w:ascii="Tahoma" w:hAnsi="Tahoma" w:cs="Tahoma"/>
      <w:sz w:val="16"/>
      <w:szCs w:val="16"/>
    </w:rPr>
  </w:style>
  <w:style w:type="paragraph" w:styleId="a9">
    <w:name w:val="No Spacing"/>
    <w:uiPriority w:val="1"/>
    <w:qFormat/>
    <w:rsid w:val="00F46AE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0751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307515"/>
    <w:rPr>
      <w:rFonts w:ascii="Times New Roman" w:eastAsia="Times New Roman" w:hAnsi="Times New Roman" w:cs="Times New Roman"/>
      <w:sz w:val="24"/>
      <w:szCs w:val="24"/>
      <w:lang w:eastAsia="ru-RU"/>
    </w:rPr>
  </w:style>
  <w:style w:type="character" w:styleId="a5">
    <w:name w:val="page number"/>
    <w:basedOn w:val="a0"/>
    <w:rsid w:val="00307515"/>
  </w:style>
  <w:style w:type="paragraph" w:customStyle="1" w:styleId="a6">
    <w:name w:val="Знак Знак Знак"/>
    <w:basedOn w:val="a"/>
    <w:rsid w:val="00307515"/>
    <w:pPr>
      <w:spacing w:after="160" w:line="240" w:lineRule="exact"/>
    </w:pPr>
    <w:rPr>
      <w:rFonts w:ascii="Verdana" w:eastAsia="Times New Roman" w:hAnsi="Verdana" w:cs="Verdana"/>
      <w:sz w:val="20"/>
      <w:szCs w:val="20"/>
      <w:lang w:val="en-US"/>
    </w:rPr>
  </w:style>
  <w:style w:type="paragraph" w:styleId="a7">
    <w:name w:val="Balloon Text"/>
    <w:basedOn w:val="a"/>
    <w:link w:val="a8"/>
    <w:uiPriority w:val="99"/>
    <w:semiHidden/>
    <w:unhideWhenUsed/>
    <w:rsid w:val="0028219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82199"/>
    <w:rPr>
      <w:rFonts w:ascii="Tahoma" w:hAnsi="Tahoma" w:cs="Tahoma"/>
      <w:sz w:val="16"/>
      <w:szCs w:val="16"/>
    </w:rPr>
  </w:style>
  <w:style w:type="paragraph" w:styleId="a9">
    <w:name w:val="No Spacing"/>
    <w:uiPriority w:val="1"/>
    <w:qFormat/>
    <w:rsid w:val="00F46A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512435">
      <w:bodyDiv w:val="1"/>
      <w:marLeft w:val="0"/>
      <w:marRight w:val="0"/>
      <w:marTop w:val="0"/>
      <w:marBottom w:val="0"/>
      <w:divBdr>
        <w:top w:val="none" w:sz="0" w:space="0" w:color="auto"/>
        <w:left w:val="none" w:sz="0" w:space="0" w:color="auto"/>
        <w:bottom w:val="none" w:sz="0" w:space="0" w:color="auto"/>
        <w:right w:val="none" w:sz="0" w:space="0" w:color="auto"/>
      </w:divBdr>
    </w:div>
    <w:div w:id="1170556997">
      <w:bodyDiv w:val="1"/>
      <w:marLeft w:val="0"/>
      <w:marRight w:val="0"/>
      <w:marTop w:val="0"/>
      <w:marBottom w:val="0"/>
      <w:divBdr>
        <w:top w:val="none" w:sz="0" w:space="0" w:color="auto"/>
        <w:left w:val="none" w:sz="0" w:space="0" w:color="auto"/>
        <w:bottom w:val="none" w:sz="0" w:space="0" w:color="auto"/>
        <w:right w:val="none" w:sz="0" w:space="0" w:color="auto"/>
      </w:divBdr>
    </w:div>
    <w:div w:id="1227716908">
      <w:bodyDiv w:val="1"/>
      <w:marLeft w:val="0"/>
      <w:marRight w:val="0"/>
      <w:marTop w:val="0"/>
      <w:marBottom w:val="0"/>
      <w:divBdr>
        <w:top w:val="none" w:sz="0" w:space="0" w:color="auto"/>
        <w:left w:val="none" w:sz="0" w:space="0" w:color="auto"/>
        <w:bottom w:val="none" w:sz="0" w:space="0" w:color="auto"/>
        <w:right w:val="none" w:sz="0" w:space="0" w:color="auto"/>
      </w:divBdr>
    </w:div>
    <w:div w:id="185187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1</Pages>
  <Words>6988</Words>
  <Characters>39838</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cp:lastPrinted>2021-04-30T03:57:00Z</cp:lastPrinted>
  <dcterms:created xsi:type="dcterms:W3CDTF">2021-04-06T04:51:00Z</dcterms:created>
  <dcterms:modified xsi:type="dcterms:W3CDTF">2021-04-30T04:00:00Z</dcterms:modified>
</cp:coreProperties>
</file>